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0C" w:rsidRDefault="0073676D" w:rsidP="00806F06">
      <w:pPr>
        <w:keepNext/>
        <w:keepLines/>
        <w:tabs>
          <w:tab w:val="left" w:pos="993"/>
        </w:tabs>
        <w:spacing w:before="120" w:after="120" w:line="240" w:lineRule="auto"/>
        <w:ind w:left="-567"/>
        <w:contextualSpacing/>
        <w:jc w:val="center"/>
        <w:rPr>
          <w:b/>
          <w:color w:val="1F497D" w:themeColor="text2"/>
          <w:sz w:val="44"/>
          <w:szCs w:val="44"/>
          <w:lang w:eastAsia="en-US"/>
        </w:rPr>
      </w:pPr>
      <w:bookmarkStart w:id="0" w:name="_GoBack"/>
      <w:bookmarkEnd w:id="0"/>
      <w:r>
        <w:rPr>
          <w:b/>
          <w:color w:val="1F497D" w:themeColor="text2"/>
          <w:sz w:val="44"/>
          <w:szCs w:val="44"/>
          <w:lang w:eastAsia="en-US"/>
        </w:rPr>
        <w:t>Information Gathering</w:t>
      </w:r>
      <w:r w:rsidR="00806F06" w:rsidRPr="00806F06">
        <w:rPr>
          <w:b/>
          <w:color w:val="1F497D" w:themeColor="text2"/>
          <w:sz w:val="44"/>
          <w:szCs w:val="44"/>
          <w:lang w:eastAsia="en-US"/>
        </w:rPr>
        <w:t xml:space="preserve"> </w:t>
      </w:r>
      <w:r w:rsidR="00974C0C" w:rsidRPr="00B97B33">
        <w:rPr>
          <w:b/>
          <w:color w:val="1F497D" w:themeColor="text2"/>
          <w:sz w:val="44"/>
          <w:szCs w:val="44"/>
          <w:lang w:eastAsia="en-US"/>
        </w:rPr>
        <w:t>Policy</w:t>
      </w:r>
    </w:p>
    <w:p w:rsidR="00BE63BD" w:rsidRDefault="00BE63BD" w:rsidP="000C69F1">
      <w:pPr>
        <w:keepNext/>
        <w:keepLines/>
        <w:tabs>
          <w:tab w:val="left" w:pos="993"/>
        </w:tabs>
        <w:spacing w:before="120" w:after="120" w:line="240" w:lineRule="auto"/>
        <w:ind w:left="-567"/>
        <w:contextualSpacing/>
        <w:rPr>
          <w:b/>
          <w:color w:val="005578"/>
          <w:sz w:val="22"/>
          <w:lang w:eastAsia="en-US"/>
        </w:rPr>
      </w:pPr>
    </w:p>
    <w:p w:rsidR="00321508" w:rsidRPr="00BE63BD" w:rsidRDefault="00321508" w:rsidP="000C69F1">
      <w:pPr>
        <w:keepNext/>
        <w:keepLines/>
        <w:tabs>
          <w:tab w:val="left" w:pos="993"/>
        </w:tabs>
        <w:spacing w:before="120" w:after="120" w:line="240" w:lineRule="auto"/>
        <w:ind w:left="-567"/>
        <w:contextualSpacing/>
        <w:rPr>
          <w:b/>
          <w:color w:val="005578"/>
          <w:sz w:val="22"/>
          <w:lang w:eastAsia="en-US"/>
        </w:rPr>
      </w:pPr>
    </w:p>
    <w:tbl>
      <w:tblPr>
        <w:tblW w:w="9082" w:type="dxa"/>
        <w:tblInd w:w="-459" w:type="dxa"/>
        <w:tblLayout w:type="fixed"/>
        <w:tblLook w:val="0000" w:firstRow="0" w:lastRow="0" w:firstColumn="0" w:lastColumn="0" w:noHBand="0" w:noVBand="0"/>
      </w:tblPr>
      <w:tblGrid>
        <w:gridCol w:w="2233"/>
        <w:gridCol w:w="6849"/>
      </w:tblGrid>
      <w:tr w:rsidR="00974C0C" w:rsidRPr="000C69F1" w:rsidTr="00E9480F">
        <w:tc>
          <w:tcPr>
            <w:tcW w:w="2233" w:type="dxa"/>
          </w:tcPr>
          <w:p w:rsidR="00974C0C" w:rsidRPr="000C69F1" w:rsidRDefault="00974C0C" w:rsidP="00806F06">
            <w:pPr>
              <w:spacing w:before="240" w:after="240" w:line="360" w:lineRule="auto"/>
              <w:ind w:left="-108"/>
              <w:contextualSpacing/>
              <w:rPr>
                <w:sz w:val="22"/>
                <w:lang w:eastAsia="en-NZ"/>
              </w:rPr>
            </w:pPr>
            <w:r w:rsidRPr="000C69F1">
              <w:rPr>
                <w:sz w:val="22"/>
                <w:lang w:eastAsia="en-NZ"/>
              </w:rPr>
              <w:t>Last Review Date:</w:t>
            </w:r>
          </w:p>
        </w:tc>
        <w:tc>
          <w:tcPr>
            <w:tcW w:w="6849" w:type="dxa"/>
          </w:tcPr>
          <w:p w:rsidR="00974C0C" w:rsidRPr="00E9480F" w:rsidRDefault="00181CC2" w:rsidP="00806F06">
            <w:pPr>
              <w:spacing w:before="240" w:after="240" w:line="360" w:lineRule="auto"/>
              <w:ind w:left="-108"/>
              <w:contextualSpacing/>
              <w:rPr>
                <w:sz w:val="22"/>
                <w:highlight w:val="yellow"/>
                <w:lang w:eastAsia="en-NZ"/>
              </w:rPr>
            </w:pPr>
            <w:r>
              <w:rPr>
                <w:sz w:val="22"/>
                <w:lang w:eastAsia="en-NZ"/>
              </w:rPr>
              <w:t>April 2019</w:t>
            </w:r>
          </w:p>
        </w:tc>
      </w:tr>
      <w:tr w:rsidR="00E9480F" w:rsidRPr="000C69F1" w:rsidTr="00E9480F">
        <w:tc>
          <w:tcPr>
            <w:tcW w:w="2233" w:type="dxa"/>
          </w:tcPr>
          <w:p w:rsidR="00E9480F" w:rsidRPr="000C69F1" w:rsidRDefault="00E9480F" w:rsidP="00E9480F">
            <w:pPr>
              <w:spacing w:before="240" w:after="240" w:line="360" w:lineRule="auto"/>
              <w:ind w:left="-108"/>
              <w:contextualSpacing/>
              <w:rPr>
                <w:sz w:val="22"/>
                <w:lang w:eastAsia="en-NZ"/>
              </w:rPr>
            </w:pPr>
            <w:r w:rsidRPr="000C69F1">
              <w:rPr>
                <w:sz w:val="22"/>
                <w:lang w:eastAsia="en-NZ"/>
              </w:rPr>
              <w:t>Next Review Date:</w:t>
            </w:r>
          </w:p>
        </w:tc>
        <w:tc>
          <w:tcPr>
            <w:tcW w:w="6849" w:type="dxa"/>
          </w:tcPr>
          <w:p w:rsidR="00E9480F" w:rsidRPr="00E9480F" w:rsidRDefault="00181CC2" w:rsidP="00E9480F">
            <w:pPr>
              <w:spacing w:before="240" w:after="240" w:line="360" w:lineRule="auto"/>
              <w:ind w:left="-108"/>
              <w:contextualSpacing/>
              <w:rPr>
                <w:sz w:val="22"/>
                <w:lang w:eastAsia="en-NZ"/>
              </w:rPr>
            </w:pPr>
            <w:r>
              <w:rPr>
                <w:sz w:val="22"/>
                <w:lang w:eastAsia="en-NZ"/>
              </w:rPr>
              <w:t>April 2020</w:t>
            </w:r>
          </w:p>
        </w:tc>
      </w:tr>
      <w:tr w:rsidR="00974C0C" w:rsidRPr="000C69F1" w:rsidTr="00E9480F">
        <w:tc>
          <w:tcPr>
            <w:tcW w:w="2233" w:type="dxa"/>
          </w:tcPr>
          <w:p w:rsidR="00632EB8" w:rsidRPr="000C69F1" w:rsidRDefault="00632EB8" w:rsidP="00806F06">
            <w:pPr>
              <w:spacing w:before="240" w:after="240" w:line="360" w:lineRule="auto"/>
              <w:ind w:left="-108"/>
              <w:contextualSpacing/>
              <w:rPr>
                <w:sz w:val="22"/>
                <w:lang w:eastAsia="en-NZ"/>
              </w:rPr>
            </w:pPr>
            <w:r>
              <w:rPr>
                <w:sz w:val="22"/>
                <w:lang w:eastAsia="en-NZ"/>
              </w:rPr>
              <w:t>Endorsed by:</w:t>
            </w:r>
          </w:p>
        </w:tc>
        <w:tc>
          <w:tcPr>
            <w:tcW w:w="6849" w:type="dxa"/>
          </w:tcPr>
          <w:p w:rsidR="00632EB8" w:rsidRPr="00E9480F" w:rsidRDefault="006A7312" w:rsidP="00F33B17">
            <w:pPr>
              <w:spacing w:before="240" w:after="240" w:line="360" w:lineRule="auto"/>
              <w:ind w:left="-108"/>
              <w:contextualSpacing/>
              <w:rPr>
                <w:sz w:val="22"/>
                <w:highlight w:val="yellow"/>
                <w:lang w:eastAsia="en-NZ"/>
              </w:rPr>
            </w:pPr>
            <w:r>
              <w:rPr>
                <w:sz w:val="22"/>
                <w:lang w:eastAsia="en-NZ"/>
              </w:rPr>
              <w:t xml:space="preserve">DCE </w:t>
            </w:r>
            <w:r w:rsidR="003E2C7D">
              <w:rPr>
                <w:sz w:val="22"/>
                <w:lang w:eastAsia="en-NZ"/>
              </w:rPr>
              <w:t>April 2019</w:t>
            </w:r>
          </w:p>
        </w:tc>
      </w:tr>
      <w:tr w:rsidR="00974C0C" w:rsidRPr="000C69F1" w:rsidTr="00E9480F">
        <w:tc>
          <w:tcPr>
            <w:tcW w:w="2233" w:type="dxa"/>
          </w:tcPr>
          <w:p w:rsidR="00974C0C" w:rsidRPr="000C69F1" w:rsidRDefault="00974C0C" w:rsidP="00E873A3">
            <w:pPr>
              <w:spacing w:before="240" w:after="240" w:line="360" w:lineRule="auto"/>
              <w:ind w:left="-108"/>
              <w:contextualSpacing/>
              <w:rPr>
                <w:sz w:val="22"/>
                <w:lang w:eastAsia="en-NZ"/>
              </w:rPr>
            </w:pPr>
            <w:r w:rsidRPr="000C69F1">
              <w:rPr>
                <w:sz w:val="22"/>
                <w:lang w:eastAsia="en-NZ"/>
              </w:rPr>
              <w:t>Approved by:</w:t>
            </w:r>
          </w:p>
        </w:tc>
        <w:tc>
          <w:tcPr>
            <w:tcW w:w="6849" w:type="dxa"/>
          </w:tcPr>
          <w:p w:rsidR="00974C0C" w:rsidRPr="00E9480F" w:rsidRDefault="00806F06" w:rsidP="00F33B17">
            <w:pPr>
              <w:spacing w:before="240" w:after="240" w:line="360" w:lineRule="auto"/>
              <w:ind w:left="-108"/>
              <w:contextualSpacing/>
              <w:rPr>
                <w:sz w:val="22"/>
                <w:lang w:eastAsia="en-NZ"/>
              </w:rPr>
            </w:pPr>
            <w:r w:rsidRPr="00E9480F">
              <w:rPr>
                <w:sz w:val="22"/>
                <w:lang w:eastAsia="en-NZ"/>
              </w:rPr>
              <w:t>ELT</w:t>
            </w:r>
            <w:r w:rsidR="000C69F1" w:rsidRPr="00E9480F">
              <w:rPr>
                <w:sz w:val="22"/>
                <w:lang w:eastAsia="en-NZ"/>
              </w:rPr>
              <w:t xml:space="preserve"> </w:t>
            </w:r>
            <w:r w:rsidR="00F33B17">
              <w:rPr>
                <w:sz w:val="22"/>
                <w:lang w:eastAsia="en-NZ"/>
              </w:rPr>
              <w:t>April 2019</w:t>
            </w:r>
          </w:p>
        </w:tc>
      </w:tr>
      <w:tr w:rsidR="00E9480F" w:rsidRPr="000C69F1" w:rsidTr="00E9480F">
        <w:tc>
          <w:tcPr>
            <w:tcW w:w="2233" w:type="dxa"/>
          </w:tcPr>
          <w:p w:rsidR="00E9480F" w:rsidRPr="000C69F1" w:rsidRDefault="00E9480F" w:rsidP="006A7312">
            <w:pPr>
              <w:spacing w:before="240" w:after="240" w:line="360" w:lineRule="auto"/>
              <w:ind w:left="-108"/>
              <w:contextualSpacing/>
              <w:rPr>
                <w:sz w:val="22"/>
                <w:lang w:eastAsia="en-NZ"/>
              </w:rPr>
            </w:pPr>
            <w:r w:rsidRPr="000C69F1">
              <w:rPr>
                <w:sz w:val="22"/>
                <w:lang w:eastAsia="en-NZ"/>
              </w:rPr>
              <w:t>Owner:</w:t>
            </w:r>
          </w:p>
        </w:tc>
        <w:tc>
          <w:tcPr>
            <w:tcW w:w="6849" w:type="dxa"/>
          </w:tcPr>
          <w:p w:rsidR="00E9480F" w:rsidRPr="00E9480F" w:rsidRDefault="006A7312" w:rsidP="00806F06">
            <w:pPr>
              <w:spacing w:before="240" w:after="240" w:line="360" w:lineRule="auto"/>
              <w:ind w:left="-108"/>
              <w:contextualSpacing/>
              <w:rPr>
                <w:sz w:val="22"/>
                <w:lang w:eastAsia="en-NZ"/>
              </w:rPr>
            </w:pPr>
            <w:r>
              <w:rPr>
                <w:sz w:val="22"/>
                <w:lang w:eastAsia="en-NZ"/>
              </w:rPr>
              <w:t>DCE Corporate Services / Chief Information Security Officer</w:t>
            </w:r>
          </w:p>
        </w:tc>
      </w:tr>
    </w:tbl>
    <w:p w:rsidR="00321508" w:rsidRPr="00BE63BD" w:rsidRDefault="00321508" w:rsidP="000C69F1">
      <w:pPr>
        <w:keepNext/>
        <w:keepLines/>
        <w:autoSpaceDE w:val="0"/>
        <w:autoSpaceDN w:val="0"/>
        <w:adjustRightInd w:val="0"/>
        <w:spacing w:before="120" w:after="120" w:line="240" w:lineRule="auto"/>
        <w:ind w:left="-567"/>
        <w:contextualSpacing/>
        <w:rPr>
          <w:b/>
          <w:bCs/>
          <w:color w:val="008080"/>
          <w:sz w:val="22"/>
          <w:lang w:eastAsia="en-US"/>
        </w:rPr>
      </w:pPr>
    </w:p>
    <w:p w:rsidR="00974C0C" w:rsidRPr="00B97B33" w:rsidRDefault="00974C0C" w:rsidP="000C69F1">
      <w:pPr>
        <w:keepNext/>
        <w:keepLines/>
        <w:autoSpaceDE w:val="0"/>
        <w:autoSpaceDN w:val="0"/>
        <w:adjustRightInd w:val="0"/>
        <w:spacing w:before="120" w:after="120" w:line="240" w:lineRule="auto"/>
        <w:ind w:left="-567"/>
        <w:contextualSpacing/>
        <w:rPr>
          <w:b/>
          <w:bCs/>
          <w:color w:val="1F497D" w:themeColor="text2"/>
          <w:sz w:val="28"/>
          <w:szCs w:val="28"/>
          <w:lang w:eastAsia="en-US"/>
        </w:rPr>
      </w:pPr>
      <w:r w:rsidRPr="00B97B33">
        <w:rPr>
          <w:b/>
          <w:bCs/>
          <w:color w:val="1F497D" w:themeColor="text2"/>
          <w:sz w:val="28"/>
          <w:szCs w:val="28"/>
          <w:lang w:eastAsia="en-US"/>
        </w:rPr>
        <w:t>Purpose</w:t>
      </w:r>
    </w:p>
    <w:p w:rsidR="0073676D" w:rsidRPr="0073676D" w:rsidRDefault="0073676D" w:rsidP="0073676D">
      <w:pPr>
        <w:keepNext/>
        <w:keepLines/>
        <w:tabs>
          <w:tab w:val="left" w:pos="993"/>
        </w:tabs>
        <w:spacing w:before="120" w:after="120" w:line="240" w:lineRule="auto"/>
        <w:ind w:left="-567"/>
        <w:contextualSpacing/>
        <w:rPr>
          <w:rFonts w:eastAsiaTheme="minorHAnsi"/>
          <w:b/>
          <w:color w:val="31849B" w:themeColor="accent5" w:themeShade="BF"/>
          <w:sz w:val="28"/>
          <w:szCs w:val="28"/>
          <w:lang w:val="en-NZ" w:eastAsia="en-US"/>
        </w:rPr>
      </w:pPr>
    </w:p>
    <w:p w:rsidR="0046683B" w:rsidRDefault="0046683B" w:rsidP="00FC2634">
      <w:pPr>
        <w:keepNext/>
        <w:keepLines/>
        <w:tabs>
          <w:tab w:val="left" w:pos="993"/>
        </w:tabs>
        <w:spacing w:before="120" w:after="120" w:line="276" w:lineRule="auto"/>
        <w:ind w:left="-567"/>
        <w:contextualSpacing/>
        <w:rPr>
          <w:sz w:val="22"/>
        </w:rPr>
      </w:pPr>
      <w:r>
        <w:rPr>
          <w:sz w:val="22"/>
        </w:rPr>
        <w:t>It is imperative that the Department has</w:t>
      </w:r>
      <w:r w:rsidR="002E1298">
        <w:rPr>
          <w:sz w:val="22"/>
        </w:rPr>
        <w:t>,</w:t>
      </w:r>
      <w:r>
        <w:rPr>
          <w:sz w:val="22"/>
        </w:rPr>
        <w:t xml:space="preserve"> and maintains</w:t>
      </w:r>
      <w:r w:rsidR="002E1298">
        <w:rPr>
          <w:sz w:val="22"/>
        </w:rPr>
        <w:t xml:space="preserve">, </w:t>
      </w:r>
      <w:r>
        <w:rPr>
          <w:sz w:val="22"/>
        </w:rPr>
        <w:t xml:space="preserve">public trust and confidence when involved in gathering information so that it can fulfil its obligations to protect </w:t>
      </w:r>
      <w:r w:rsidR="006A7312">
        <w:rPr>
          <w:sz w:val="22"/>
        </w:rPr>
        <w:t xml:space="preserve">our </w:t>
      </w:r>
      <w:r>
        <w:rPr>
          <w:sz w:val="22"/>
        </w:rPr>
        <w:t xml:space="preserve">people, information, and places and to detect and prevent criminal offending.  </w:t>
      </w:r>
    </w:p>
    <w:p w:rsidR="0046683B" w:rsidRDefault="0046683B" w:rsidP="00FC2634">
      <w:pPr>
        <w:keepNext/>
        <w:keepLines/>
        <w:tabs>
          <w:tab w:val="left" w:pos="993"/>
        </w:tabs>
        <w:spacing w:before="120" w:after="120" w:line="276" w:lineRule="auto"/>
        <w:ind w:left="-567"/>
        <w:contextualSpacing/>
        <w:rPr>
          <w:sz w:val="22"/>
        </w:rPr>
      </w:pPr>
    </w:p>
    <w:p w:rsidR="00C62D74" w:rsidRDefault="00FC2634" w:rsidP="00FC2634">
      <w:pPr>
        <w:keepNext/>
        <w:keepLines/>
        <w:tabs>
          <w:tab w:val="left" w:pos="993"/>
        </w:tabs>
        <w:spacing w:before="120" w:after="120" w:line="276" w:lineRule="auto"/>
        <w:ind w:left="-567"/>
        <w:contextualSpacing/>
        <w:rPr>
          <w:sz w:val="22"/>
        </w:rPr>
      </w:pPr>
      <w:r>
        <w:rPr>
          <w:sz w:val="22"/>
        </w:rPr>
        <w:t xml:space="preserve">The purpose of this policy is to provide high-level guidance about the general principles and governance approach that guide all of the Department’s information gathering activities. It should be read in-conjunction with the Department’s </w:t>
      </w:r>
      <w:r w:rsidR="00671A85">
        <w:rPr>
          <w:sz w:val="22"/>
        </w:rPr>
        <w:t xml:space="preserve">Privacy and Transparency Commitment </w:t>
      </w:r>
      <w:r>
        <w:rPr>
          <w:sz w:val="22"/>
        </w:rPr>
        <w:t xml:space="preserve">and more detailed guidance relating to specific information gathering activities.  </w:t>
      </w:r>
    </w:p>
    <w:p w:rsidR="00FC2634" w:rsidRDefault="00FC2634" w:rsidP="00FC2634">
      <w:pPr>
        <w:keepNext/>
        <w:keepLines/>
        <w:tabs>
          <w:tab w:val="left" w:pos="993"/>
        </w:tabs>
        <w:spacing w:before="120" w:after="120" w:line="276" w:lineRule="auto"/>
        <w:ind w:left="-567"/>
        <w:contextualSpacing/>
        <w:rPr>
          <w:sz w:val="22"/>
        </w:rPr>
      </w:pPr>
    </w:p>
    <w:p w:rsidR="00FC2634" w:rsidRDefault="00FC2634" w:rsidP="00FC2634">
      <w:pPr>
        <w:keepNext/>
        <w:keepLines/>
        <w:tabs>
          <w:tab w:val="left" w:pos="993"/>
        </w:tabs>
        <w:spacing w:before="120" w:after="120" w:line="276" w:lineRule="auto"/>
        <w:ind w:left="-567"/>
        <w:contextualSpacing/>
        <w:rPr>
          <w:sz w:val="22"/>
        </w:rPr>
      </w:pPr>
      <w:r>
        <w:rPr>
          <w:sz w:val="22"/>
        </w:rPr>
        <w:t>This policy</w:t>
      </w:r>
      <w:r w:rsidR="0073676D" w:rsidRPr="0073676D">
        <w:rPr>
          <w:sz w:val="22"/>
        </w:rPr>
        <w:t xml:space="preserve"> covers:</w:t>
      </w:r>
    </w:p>
    <w:p w:rsidR="00913ADA" w:rsidRDefault="00913ADA" w:rsidP="00FC2634">
      <w:pPr>
        <w:keepNext/>
        <w:keepLines/>
        <w:tabs>
          <w:tab w:val="left" w:pos="993"/>
        </w:tabs>
        <w:spacing w:before="120" w:after="120" w:line="276" w:lineRule="auto"/>
        <w:ind w:left="-567"/>
        <w:contextualSpacing/>
        <w:rPr>
          <w:sz w:val="22"/>
        </w:rPr>
      </w:pPr>
    </w:p>
    <w:p w:rsidR="00342156" w:rsidRDefault="00FC2634" w:rsidP="00F90789">
      <w:pPr>
        <w:numPr>
          <w:ilvl w:val="0"/>
          <w:numId w:val="3"/>
        </w:numPr>
        <w:tabs>
          <w:tab w:val="left" w:pos="750"/>
          <w:tab w:val="center" w:pos="4153"/>
          <w:tab w:val="right" w:pos="8306"/>
        </w:tabs>
        <w:spacing w:before="120" w:after="120" w:line="276" w:lineRule="auto"/>
        <w:ind w:left="0"/>
        <w:rPr>
          <w:sz w:val="22"/>
          <w:lang w:val="en-NZ" w:eastAsia="en-NZ"/>
        </w:rPr>
      </w:pPr>
      <w:r>
        <w:rPr>
          <w:sz w:val="22"/>
          <w:lang w:val="en-NZ" w:eastAsia="en-NZ"/>
        </w:rPr>
        <w:t>What information gathering is and the types of information gathering activities we undertake</w:t>
      </w:r>
    </w:p>
    <w:p w:rsidR="00FC2634" w:rsidRDefault="008547F5" w:rsidP="00F90789">
      <w:pPr>
        <w:numPr>
          <w:ilvl w:val="0"/>
          <w:numId w:val="3"/>
        </w:numPr>
        <w:tabs>
          <w:tab w:val="left" w:pos="750"/>
          <w:tab w:val="center" w:pos="4153"/>
          <w:tab w:val="right" w:pos="8306"/>
        </w:tabs>
        <w:spacing w:before="120" w:after="120" w:line="276" w:lineRule="auto"/>
        <w:ind w:left="0"/>
        <w:rPr>
          <w:sz w:val="22"/>
          <w:lang w:val="en-NZ" w:eastAsia="en-NZ"/>
        </w:rPr>
      </w:pPr>
      <w:r>
        <w:rPr>
          <w:sz w:val="22"/>
          <w:lang w:val="en-NZ" w:eastAsia="en-NZ"/>
        </w:rPr>
        <w:t>The high-level principles that guide all of our information gathering activities</w:t>
      </w:r>
    </w:p>
    <w:p w:rsidR="008547F5" w:rsidRDefault="008547F5" w:rsidP="00F90789">
      <w:pPr>
        <w:numPr>
          <w:ilvl w:val="0"/>
          <w:numId w:val="3"/>
        </w:numPr>
        <w:tabs>
          <w:tab w:val="left" w:pos="750"/>
          <w:tab w:val="center" w:pos="4153"/>
          <w:tab w:val="right" w:pos="8306"/>
        </w:tabs>
        <w:spacing w:before="120" w:after="120" w:line="276" w:lineRule="auto"/>
        <w:ind w:left="0"/>
        <w:rPr>
          <w:sz w:val="22"/>
          <w:lang w:val="en-NZ" w:eastAsia="en-NZ"/>
        </w:rPr>
      </w:pPr>
      <w:r>
        <w:rPr>
          <w:sz w:val="22"/>
          <w:lang w:val="en-NZ" w:eastAsia="en-NZ"/>
        </w:rPr>
        <w:t xml:space="preserve">The governance arrangements and roles we have in place to ensure our information gathering activities are lawful and </w:t>
      </w:r>
      <w:r w:rsidR="00886361">
        <w:rPr>
          <w:sz w:val="22"/>
          <w:lang w:val="en-NZ" w:eastAsia="en-NZ"/>
        </w:rPr>
        <w:t>comply</w:t>
      </w:r>
      <w:r>
        <w:rPr>
          <w:sz w:val="22"/>
          <w:lang w:val="en-NZ" w:eastAsia="en-NZ"/>
        </w:rPr>
        <w:t xml:space="preserve"> with the </w:t>
      </w:r>
      <w:r w:rsidR="00886361">
        <w:rPr>
          <w:sz w:val="22"/>
          <w:lang w:val="en-NZ" w:eastAsia="en-NZ"/>
        </w:rPr>
        <w:t xml:space="preserve">State Services Commission’s </w:t>
      </w:r>
      <w:r>
        <w:rPr>
          <w:sz w:val="22"/>
          <w:lang w:val="en-NZ" w:eastAsia="en-NZ"/>
        </w:rPr>
        <w:t xml:space="preserve">model standards for information gathering.  </w:t>
      </w:r>
    </w:p>
    <w:p w:rsidR="00974C0C" w:rsidRDefault="00974C0C" w:rsidP="000C69F1">
      <w:pPr>
        <w:spacing w:before="120" w:after="120" w:line="240" w:lineRule="auto"/>
        <w:ind w:left="-567"/>
        <w:contextualSpacing/>
        <w:rPr>
          <w:sz w:val="22"/>
        </w:rPr>
      </w:pPr>
    </w:p>
    <w:p w:rsidR="00342156" w:rsidRPr="00342156" w:rsidRDefault="00342156" w:rsidP="00342156">
      <w:pPr>
        <w:spacing w:line="276" w:lineRule="auto"/>
        <w:ind w:left="-567"/>
        <w:rPr>
          <w:sz w:val="22"/>
          <w:lang w:eastAsia="en-NZ"/>
        </w:rPr>
      </w:pPr>
      <w:r w:rsidRPr="00342156">
        <w:rPr>
          <w:sz w:val="22"/>
          <w:lang w:eastAsia="en-NZ"/>
        </w:rPr>
        <w:t xml:space="preserve">This policy aligns with the Department’s values and guiding principles of: </w:t>
      </w:r>
    </w:p>
    <w:p w:rsidR="00342156" w:rsidRPr="008547F5" w:rsidRDefault="00342156" w:rsidP="00F90789">
      <w:pPr>
        <w:pStyle w:val="ListParagraph"/>
        <w:numPr>
          <w:ilvl w:val="0"/>
          <w:numId w:val="6"/>
        </w:numPr>
        <w:tabs>
          <w:tab w:val="left" w:pos="750"/>
          <w:tab w:val="center" w:pos="4153"/>
          <w:tab w:val="right" w:pos="8306"/>
        </w:tabs>
        <w:spacing w:before="120" w:after="120" w:line="276" w:lineRule="auto"/>
      </w:pPr>
      <w:r w:rsidRPr="008547F5">
        <w:t>Rangatira – Leadership; Manaaki – Respect; Wairua – Spirituality; Kaitiaki – Guardianship; and Whānāu – Relationships</w:t>
      </w:r>
    </w:p>
    <w:p w:rsidR="00342156" w:rsidRPr="008547F5" w:rsidRDefault="00342156" w:rsidP="00F90789">
      <w:pPr>
        <w:pStyle w:val="ListParagraph"/>
        <w:numPr>
          <w:ilvl w:val="0"/>
          <w:numId w:val="6"/>
        </w:numPr>
        <w:tabs>
          <w:tab w:val="left" w:pos="750"/>
          <w:tab w:val="center" w:pos="4153"/>
          <w:tab w:val="right" w:pos="8306"/>
        </w:tabs>
        <w:spacing w:before="120" w:after="120" w:line="276" w:lineRule="auto"/>
      </w:pPr>
      <w:r w:rsidRPr="008547F5">
        <w:t xml:space="preserve">complying with the law and legislation </w:t>
      </w:r>
    </w:p>
    <w:p w:rsidR="00342156" w:rsidRPr="008547F5" w:rsidRDefault="00342156" w:rsidP="00F90789">
      <w:pPr>
        <w:pStyle w:val="ListParagraph"/>
        <w:numPr>
          <w:ilvl w:val="0"/>
          <w:numId w:val="6"/>
        </w:numPr>
        <w:tabs>
          <w:tab w:val="left" w:pos="750"/>
          <w:tab w:val="center" w:pos="4153"/>
          <w:tab w:val="right" w:pos="8306"/>
        </w:tabs>
        <w:spacing w:before="120" w:after="120" w:line="276" w:lineRule="auto"/>
      </w:pPr>
      <w:r w:rsidRPr="008547F5">
        <w:t>ensuring a healthy, safe and secure environment</w:t>
      </w:r>
    </w:p>
    <w:p w:rsidR="00342156" w:rsidRPr="008547F5" w:rsidRDefault="00342156" w:rsidP="00F90789">
      <w:pPr>
        <w:pStyle w:val="ListParagraph"/>
        <w:numPr>
          <w:ilvl w:val="0"/>
          <w:numId w:val="6"/>
        </w:numPr>
        <w:tabs>
          <w:tab w:val="left" w:pos="750"/>
          <w:tab w:val="center" w:pos="4153"/>
          <w:tab w:val="right" w:pos="8306"/>
        </w:tabs>
        <w:spacing w:before="120" w:after="120" w:line="276" w:lineRule="auto"/>
      </w:pPr>
      <w:r w:rsidRPr="008547F5">
        <w:t xml:space="preserve">being a good employer and </w:t>
      </w:r>
    </w:p>
    <w:p w:rsidR="00342156" w:rsidRPr="008547F5" w:rsidRDefault="00342156" w:rsidP="00F90789">
      <w:pPr>
        <w:pStyle w:val="ListParagraph"/>
        <w:numPr>
          <w:ilvl w:val="0"/>
          <w:numId w:val="6"/>
        </w:numPr>
        <w:tabs>
          <w:tab w:val="left" w:pos="750"/>
          <w:tab w:val="center" w:pos="4153"/>
          <w:tab w:val="right" w:pos="8306"/>
        </w:tabs>
        <w:spacing w:before="120" w:after="120" w:line="276" w:lineRule="auto"/>
      </w:pPr>
      <w:r w:rsidRPr="008547F5">
        <w:t>acting in the Spirit of Service.</w:t>
      </w:r>
    </w:p>
    <w:p w:rsidR="00BE63BD" w:rsidRPr="000C69F1" w:rsidRDefault="00BE63BD" w:rsidP="008547F5">
      <w:pPr>
        <w:keepNext/>
        <w:keepLines/>
        <w:autoSpaceDE w:val="0"/>
        <w:autoSpaceDN w:val="0"/>
        <w:adjustRightInd w:val="0"/>
        <w:spacing w:before="120" w:after="120" w:line="240" w:lineRule="auto"/>
        <w:contextualSpacing/>
        <w:rPr>
          <w:b/>
          <w:bCs/>
          <w:color w:val="008080"/>
          <w:sz w:val="22"/>
          <w:lang w:eastAsia="en-US"/>
        </w:rPr>
      </w:pPr>
    </w:p>
    <w:p w:rsidR="00974C0C" w:rsidRPr="00B97B33" w:rsidRDefault="00974C0C" w:rsidP="00744F92">
      <w:pPr>
        <w:keepNext/>
        <w:keepLines/>
        <w:autoSpaceDE w:val="0"/>
        <w:autoSpaceDN w:val="0"/>
        <w:adjustRightInd w:val="0"/>
        <w:spacing w:before="120" w:after="120" w:line="240" w:lineRule="auto"/>
        <w:ind w:left="-567"/>
        <w:contextualSpacing/>
        <w:rPr>
          <w:b/>
          <w:bCs/>
          <w:color w:val="1F497D" w:themeColor="text2"/>
          <w:sz w:val="28"/>
          <w:szCs w:val="28"/>
          <w:lang w:eastAsia="en-US"/>
        </w:rPr>
      </w:pPr>
      <w:r w:rsidRPr="00B97B33">
        <w:rPr>
          <w:b/>
          <w:bCs/>
          <w:color w:val="1F497D" w:themeColor="text2"/>
          <w:sz w:val="28"/>
          <w:szCs w:val="28"/>
          <w:lang w:eastAsia="en-US"/>
        </w:rPr>
        <w:t>Scope</w:t>
      </w:r>
    </w:p>
    <w:p w:rsidR="00806F06" w:rsidRDefault="00806F06" w:rsidP="000C69F1">
      <w:pPr>
        <w:keepNext/>
        <w:keepLines/>
        <w:autoSpaceDE w:val="0"/>
        <w:autoSpaceDN w:val="0"/>
        <w:adjustRightInd w:val="0"/>
        <w:spacing w:before="120" w:after="120" w:line="240" w:lineRule="auto"/>
        <w:ind w:left="-567"/>
        <w:contextualSpacing/>
        <w:rPr>
          <w:sz w:val="22"/>
        </w:rPr>
      </w:pPr>
    </w:p>
    <w:p w:rsidR="00886361" w:rsidRDefault="00342156" w:rsidP="00886361">
      <w:pPr>
        <w:pStyle w:val="Header"/>
        <w:tabs>
          <w:tab w:val="left" w:pos="750"/>
        </w:tabs>
        <w:spacing w:before="120" w:after="120" w:line="240" w:lineRule="auto"/>
        <w:ind w:left="-567"/>
        <w:rPr>
          <w:sz w:val="22"/>
        </w:rPr>
      </w:pPr>
      <w:r>
        <w:rPr>
          <w:sz w:val="22"/>
        </w:rPr>
        <w:t>This Policy applies to all staff (permanent, fixed-term or casual) and all secondees, consultants, contractors,</w:t>
      </w:r>
      <w:r w:rsidR="002E1298">
        <w:rPr>
          <w:sz w:val="22"/>
        </w:rPr>
        <w:t xml:space="preserve"> service providers</w:t>
      </w:r>
      <w:r>
        <w:rPr>
          <w:sz w:val="22"/>
        </w:rPr>
        <w:t xml:space="preserve"> and volunteers employed or engaged by the Department. </w:t>
      </w:r>
      <w:r w:rsidR="00F96EF1">
        <w:rPr>
          <w:sz w:val="22"/>
        </w:rPr>
        <w:t xml:space="preserve"> </w:t>
      </w:r>
      <w:r w:rsidR="00886361">
        <w:rPr>
          <w:sz w:val="22"/>
        </w:rPr>
        <w:t xml:space="preserve">For the purposes of the rest of this policy, </w:t>
      </w:r>
      <w:r w:rsidR="00E04F9E">
        <w:rPr>
          <w:sz w:val="22"/>
        </w:rPr>
        <w:t>t</w:t>
      </w:r>
      <w:r w:rsidR="00886361">
        <w:rPr>
          <w:sz w:val="22"/>
        </w:rPr>
        <w:t>he term</w:t>
      </w:r>
      <w:r w:rsidR="00886361" w:rsidRPr="00FF66B8">
        <w:rPr>
          <w:sz w:val="22"/>
        </w:rPr>
        <w:t xml:space="preserve"> ‘staff’ </w:t>
      </w:r>
      <w:r w:rsidR="00886361">
        <w:rPr>
          <w:sz w:val="22"/>
        </w:rPr>
        <w:t xml:space="preserve">refers to all of those people.  </w:t>
      </w:r>
    </w:p>
    <w:p w:rsidR="00352562" w:rsidRDefault="00352562" w:rsidP="000C69F1">
      <w:pPr>
        <w:keepNext/>
        <w:keepLines/>
        <w:autoSpaceDE w:val="0"/>
        <w:autoSpaceDN w:val="0"/>
        <w:adjustRightInd w:val="0"/>
        <w:spacing w:before="120" w:after="120" w:line="240" w:lineRule="auto"/>
        <w:ind w:left="-567"/>
        <w:contextualSpacing/>
        <w:rPr>
          <w:b/>
          <w:bCs/>
          <w:color w:val="008080"/>
          <w:sz w:val="22"/>
          <w:lang w:eastAsia="en-US"/>
        </w:rPr>
      </w:pPr>
    </w:p>
    <w:p w:rsidR="00352562" w:rsidRPr="00B97B33" w:rsidRDefault="00352562" w:rsidP="00352562">
      <w:pPr>
        <w:keepNext/>
        <w:keepLines/>
        <w:autoSpaceDE w:val="0"/>
        <w:autoSpaceDN w:val="0"/>
        <w:adjustRightInd w:val="0"/>
        <w:spacing w:before="120" w:after="120" w:line="240" w:lineRule="auto"/>
        <w:ind w:left="-567"/>
        <w:contextualSpacing/>
        <w:rPr>
          <w:b/>
          <w:bCs/>
          <w:color w:val="1F497D" w:themeColor="text2"/>
          <w:sz w:val="28"/>
          <w:szCs w:val="28"/>
          <w:lang w:eastAsia="en-US"/>
        </w:rPr>
      </w:pPr>
      <w:r w:rsidRPr="00B97B33">
        <w:rPr>
          <w:b/>
          <w:bCs/>
          <w:color w:val="1F497D" w:themeColor="text2"/>
          <w:sz w:val="28"/>
          <w:szCs w:val="28"/>
          <w:lang w:eastAsia="en-US"/>
        </w:rPr>
        <w:t>Definitions</w:t>
      </w:r>
    </w:p>
    <w:p w:rsidR="00352562" w:rsidRPr="00E9480F" w:rsidRDefault="00352562" w:rsidP="00F1320D">
      <w:pPr>
        <w:spacing w:before="120" w:after="120" w:line="240" w:lineRule="auto"/>
        <w:contextualSpacing/>
        <w:jc w:val="both"/>
        <w:rPr>
          <w:color w:val="FF0000"/>
          <w:sz w:val="22"/>
        </w:rPr>
      </w:pPr>
    </w:p>
    <w:tbl>
      <w:tblPr>
        <w:tblStyle w:val="TableGrid"/>
        <w:tblW w:w="0" w:type="auto"/>
        <w:tblInd w:w="-567" w:type="dxa"/>
        <w:tblLook w:val="04A0" w:firstRow="1" w:lastRow="0" w:firstColumn="1" w:lastColumn="0" w:noHBand="0" w:noVBand="1"/>
      </w:tblPr>
      <w:tblGrid>
        <w:gridCol w:w="2518"/>
        <w:gridCol w:w="6769"/>
      </w:tblGrid>
      <w:tr w:rsidR="00C62D74" w:rsidTr="00EB3344">
        <w:tc>
          <w:tcPr>
            <w:tcW w:w="2518" w:type="dxa"/>
          </w:tcPr>
          <w:p w:rsidR="00C62D74" w:rsidRDefault="00F1320D" w:rsidP="00352562">
            <w:pPr>
              <w:spacing w:before="120" w:after="120" w:line="240" w:lineRule="auto"/>
              <w:contextualSpacing/>
              <w:rPr>
                <w:sz w:val="22"/>
              </w:rPr>
            </w:pPr>
            <w:r w:rsidRPr="00F1320D">
              <w:rPr>
                <w:b/>
                <w:sz w:val="22"/>
                <w:lang w:val="en-NZ"/>
              </w:rPr>
              <w:t>Information</w:t>
            </w:r>
          </w:p>
        </w:tc>
        <w:tc>
          <w:tcPr>
            <w:tcW w:w="6769" w:type="dxa"/>
          </w:tcPr>
          <w:p w:rsidR="008540B9" w:rsidRDefault="008540B9" w:rsidP="00F1320D">
            <w:pPr>
              <w:spacing w:before="120" w:after="120" w:line="240" w:lineRule="auto"/>
              <w:contextualSpacing/>
              <w:rPr>
                <w:sz w:val="22"/>
                <w:lang w:val="en-NZ"/>
              </w:rPr>
            </w:pPr>
            <w:r>
              <w:rPr>
                <w:sz w:val="22"/>
                <w:lang w:val="en-NZ"/>
              </w:rPr>
              <w:t xml:space="preserve">Information </w:t>
            </w:r>
            <w:r w:rsidR="00C32DE8">
              <w:rPr>
                <w:sz w:val="22"/>
                <w:lang w:val="en-NZ"/>
              </w:rPr>
              <w:t xml:space="preserve">can be </w:t>
            </w:r>
            <w:r w:rsidR="00F1320D" w:rsidRPr="00F1320D">
              <w:rPr>
                <w:sz w:val="22"/>
                <w:lang w:val="en-NZ"/>
              </w:rPr>
              <w:t>perso</w:t>
            </w:r>
            <w:r w:rsidR="00C32DE8">
              <w:rPr>
                <w:sz w:val="22"/>
                <w:lang w:val="en-NZ"/>
              </w:rPr>
              <w:t>nal or non-personal and includes facts, opinion</w:t>
            </w:r>
            <w:r w:rsidR="00033010">
              <w:rPr>
                <w:sz w:val="22"/>
                <w:lang w:val="en-NZ"/>
              </w:rPr>
              <w:t>s</w:t>
            </w:r>
            <w:r w:rsidR="00C32DE8">
              <w:rPr>
                <w:sz w:val="22"/>
                <w:lang w:val="en-NZ"/>
              </w:rPr>
              <w:t xml:space="preserve">, </w:t>
            </w:r>
            <w:r w:rsidR="00886361">
              <w:rPr>
                <w:sz w:val="22"/>
                <w:lang w:val="en-NZ"/>
              </w:rPr>
              <w:t xml:space="preserve"> intelligence</w:t>
            </w:r>
            <w:r w:rsidR="00C32DE8">
              <w:rPr>
                <w:sz w:val="22"/>
                <w:lang w:val="en-NZ"/>
              </w:rPr>
              <w:t>, or other type</w:t>
            </w:r>
            <w:r w:rsidR="00670740">
              <w:rPr>
                <w:sz w:val="22"/>
                <w:lang w:val="en-NZ"/>
              </w:rPr>
              <w:t>s</w:t>
            </w:r>
            <w:r w:rsidR="00C32DE8">
              <w:rPr>
                <w:sz w:val="22"/>
                <w:lang w:val="en-NZ"/>
              </w:rPr>
              <w:t xml:space="preserve"> of </w:t>
            </w:r>
            <w:r w:rsidR="00C32DE8" w:rsidRPr="00F1320D">
              <w:rPr>
                <w:sz w:val="22"/>
                <w:lang w:val="en-NZ"/>
              </w:rPr>
              <w:t>information</w:t>
            </w:r>
            <w:r w:rsidR="00C32DE8">
              <w:rPr>
                <w:sz w:val="22"/>
                <w:lang w:val="en-NZ"/>
              </w:rPr>
              <w:t xml:space="preserve"> such as (but </w:t>
            </w:r>
            <w:r w:rsidR="005E21FA">
              <w:rPr>
                <w:sz w:val="22"/>
                <w:lang w:val="en-NZ"/>
              </w:rPr>
              <w:t>not limited to):</w:t>
            </w:r>
          </w:p>
          <w:p w:rsidR="008540B9" w:rsidRDefault="00F1320D" w:rsidP="00F90789">
            <w:pPr>
              <w:pStyle w:val="ListParagraph"/>
              <w:numPr>
                <w:ilvl w:val="0"/>
                <w:numId w:val="5"/>
              </w:numPr>
              <w:spacing w:before="120" w:after="120"/>
            </w:pPr>
            <w:r w:rsidRPr="008540B9">
              <w:t>written information (notes, reports)</w:t>
            </w:r>
          </w:p>
          <w:p w:rsidR="008540B9" w:rsidRDefault="00F1320D" w:rsidP="00F90789">
            <w:pPr>
              <w:pStyle w:val="ListParagraph"/>
              <w:numPr>
                <w:ilvl w:val="0"/>
                <w:numId w:val="5"/>
              </w:numPr>
              <w:spacing w:before="120" w:after="120"/>
            </w:pPr>
            <w:r w:rsidRPr="008540B9">
              <w:t>visual information (photographs, videos)</w:t>
            </w:r>
          </w:p>
          <w:p w:rsidR="00F1320D" w:rsidRPr="008540B9" w:rsidRDefault="00F1320D" w:rsidP="00F90789">
            <w:pPr>
              <w:pStyle w:val="ListParagraph"/>
              <w:numPr>
                <w:ilvl w:val="0"/>
                <w:numId w:val="5"/>
              </w:numPr>
              <w:spacing w:before="120" w:after="120"/>
            </w:pPr>
            <w:r w:rsidRPr="008540B9">
              <w:t>technical information (GPS location data)</w:t>
            </w:r>
          </w:p>
          <w:p w:rsidR="00C62D74" w:rsidRDefault="00C62D74" w:rsidP="00352562">
            <w:pPr>
              <w:spacing w:before="120" w:after="120" w:line="240" w:lineRule="auto"/>
              <w:contextualSpacing/>
              <w:rPr>
                <w:sz w:val="22"/>
              </w:rPr>
            </w:pPr>
          </w:p>
        </w:tc>
      </w:tr>
      <w:tr w:rsidR="00C62D74" w:rsidTr="00EB3344">
        <w:tc>
          <w:tcPr>
            <w:tcW w:w="2518" w:type="dxa"/>
          </w:tcPr>
          <w:p w:rsidR="00F1320D" w:rsidRDefault="00F1320D" w:rsidP="00352562">
            <w:pPr>
              <w:spacing w:before="120" w:after="120" w:line="240" w:lineRule="auto"/>
              <w:contextualSpacing/>
              <w:rPr>
                <w:sz w:val="22"/>
              </w:rPr>
            </w:pPr>
            <w:r>
              <w:rPr>
                <w:b/>
                <w:sz w:val="22"/>
                <w:lang w:val="en-NZ"/>
              </w:rPr>
              <w:t>Gathering activity</w:t>
            </w:r>
          </w:p>
          <w:p w:rsidR="00F1320D" w:rsidRDefault="00F1320D" w:rsidP="00352562">
            <w:pPr>
              <w:spacing w:before="120" w:after="120" w:line="240" w:lineRule="auto"/>
              <w:contextualSpacing/>
              <w:rPr>
                <w:sz w:val="22"/>
              </w:rPr>
            </w:pPr>
          </w:p>
          <w:p w:rsidR="00F1320D" w:rsidRDefault="00F1320D" w:rsidP="00352562">
            <w:pPr>
              <w:spacing w:before="120" w:after="120" w:line="240" w:lineRule="auto"/>
              <w:contextualSpacing/>
              <w:rPr>
                <w:sz w:val="22"/>
              </w:rPr>
            </w:pPr>
          </w:p>
        </w:tc>
        <w:tc>
          <w:tcPr>
            <w:tcW w:w="6769" w:type="dxa"/>
          </w:tcPr>
          <w:p w:rsidR="00F1320D" w:rsidRDefault="00F1320D" w:rsidP="00F1320D">
            <w:pPr>
              <w:spacing w:before="120" w:after="120" w:line="240" w:lineRule="auto"/>
              <w:contextualSpacing/>
              <w:rPr>
                <w:sz w:val="22"/>
                <w:lang w:val="en-NZ"/>
              </w:rPr>
            </w:pPr>
            <w:r>
              <w:rPr>
                <w:sz w:val="22"/>
                <w:lang w:val="en-NZ"/>
              </w:rPr>
              <w:t>O</w:t>
            </w:r>
            <w:r w:rsidRPr="00F1320D">
              <w:rPr>
                <w:sz w:val="22"/>
                <w:lang w:val="en-NZ"/>
              </w:rPr>
              <w:t xml:space="preserve">btaining information from external sources, or from internal sources where that information was </w:t>
            </w:r>
            <w:r w:rsidRPr="002D156A">
              <w:rPr>
                <w:sz w:val="22"/>
                <w:lang w:val="en-NZ"/>
              </w:rPr>
              <w:t>initially gathered for an unrelated purpose.</w:t>
            </w:r>
            <w:r w:rsidRPr="00F1320D">
              <w:rPr>
                <w:sz w:val="22"/>
                <w:lang w:val="en-NZ"/>
              </w:rPr>
              <w:t xml:space="preserve">  </w:t>
            </w:r>
          </w:p>
          <w:p w:rsidR="00F1320D" w:rsidRDefault="00F1320D" w:rsidP="00F1320D">
            <w:pPr>
              <w:spacing w:before="120" w:after="120" w:line="240" w:lineRule="auto"/>
              <w:contextualSpacing/>
              <w:rPr>
                <w:sz w:val="22"/>
                <w:lang w:val="en-NZ"/>
              </w:rPr>
            </w:pPr>
          </w:p>
          <w:p w:rsidR="00F1320D" w:rsidRPr="00F1320D" w:rsidRDefault="00F1320D" w:rsidP="00F1320D">
            <w:pPr>
              <w:spacing w:before="120" w:after="120" w:line="240" w:lineRule="auto"/>
              <w:contextualSpacing/>
              <w:rPr>
                <w:sz w:val="22"/>
                <w:lang w:val="en-NZ"/>
              </w:rPr>
            </w:pPr>
            <w:r>
              <w:rPr>
                <w:sz w:val="22"/>
                <w:lang w:val="en-NZ"/>
              </w:rPr>
              <w:t>This i</w:t>
            </w:r>
            <w:r w:rsidRPr="00F1320D">
              <w:rPr>
                <w:sz w:val="22"/>
                <w:lang w:val="en-NZ"/>
              </w:rPr>
              <w:t>ncludes obtaining information from the following sources: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 xml:space="preserve">The internet (websites, </w:t>
            </w:r>
            <w:r w:rsidR="000107D1">
              <w:rPr>
                <w:sz w:val="22"/>
                <w:lang w:val="en-NZ"/>
              </w:rPr>
              <w:t>search engines</w:t>
            </w:r>
            <w:r w:rsidRPr="00F1320D">
              <w:rPr>
                <w:sz w:val="22"/>
                <w:lang w:val="en-NZ"/>
              </w:rPr>
              <w:t>,</w:t>
            </w:r>
            <w:r w:rsidR="000107D1">
              <w:rPr>
                <w:sz w:val="22"/>
                <w:lang w:val="en-NZ"/>
              </w:rPr>
              <w:t xml:space="preserve"> social media platforms</w:t>
            </w:r>
            <w:r w:rsidRPr="00F1320D">
              <w:rPr>
                <w:sz w:val="22"/>
                <w:lang w:val="en-NZ"/>
              </w:rPr>
              <w:t>) – open source or otherwise</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Tip-offs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Public registers and archives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Members of the public (by any means)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 xml:space="preserve">Other agencies (including NZ </w:t>
            </w:r>
            <w:r w:rsidR="002E1298" w:rsidRPr="00F1320D">
              <w:rPr>
                <w:sz w:val="22"/>
                <w:lang w:val="en-NZ"/>
              </w:rPr>
              <w:t>gov</w:t>
            </w:r>
            <w:r w:rsidR="002E1298">
              <w:rPr>
                <w:sz w:val="22"/>
                <w:lang w:val="en-NZ"/>
              </w:rPr>
              <w:t>ernment</w:t>
            </w:r>
            <w:r w:rsidRPr="00F1320D">
              <w:rPr>
                <w:sz w:val="22"/>
                <w:lang w:val="en-NZ"/>
              </w:rPr>
              <w:t xml:space="preserve"> agencies, private sector agencies, overseas governments and agencies)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Inspections of places or goods (eg, probation home visits)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Interviews (compulsory or voluntary)</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Court proceedings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Databases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Biometric collection</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Techni</w:t>
            </w:r>
            <w:r w:rsidR="002E1298">
              <w:rPr>
                <w:sz w:val="22"/>
                <w:lang w:val="en-NZ"/>
              </w:rPr>
              <w:t>cal or scientific devices (eg, electronic monitoring</w:t>
            </w:r>
            <w:r w:rsidRPr="00F1320D">
              <w:rPr>
                <w:sz w:val="22"/>
                <w:lang w:val="en-NZ"/>
              </w:rPr>
              <w:t xml:space="preserve"> and alcohol bracelets)</w:t>
            </w:r>
          </w:p>
          <w:p w:rsidR="00F1320D" w:rsidRPr="00F1320D" w:rsidRDefault="00F1320D" w:rsidP="00F90789">
            <w:pPr>
              <w:numPr>
                <w:ilvl w:val="0"/>
                <w:numId w:val="4"/>
              </w:numPr>
              <w:spacing w:before="120" w:after="120" w:line="240" w:lineRule="auto"/>
              <w:contextualSpacing/>
              <w:rPr>
                <w:sz w:val="22"/>
                <w:lang w:val="en-NZ"/>
              </w:rPr>
            </w:pPr>
            <w:r w:rsidRPr="00F1320D">
              <w:rPr>
                <w:sz w:val="22"/>
                <w:lang w:val="en-NZ"/>
              </w:rPr>
              <w:t>Third party contractors</w:t>
            </w:r>
          </w:p>
          <w:p w:rsidR="00C62D74" w:rsidRDefault="00C62D74" w:rsidP="00352562">
            <w:pPr>
              <w:spacing w:before="120" w:after="120" w:line="240" w:lineRule="auto"/>
              <w:contextualSpacing/>
              <w:rPr>
                <w:sz w:val="22"/>
              </w:rPr>
            </w:pPr>
          </w:p>
        </w:tc>
      </w:tr>
      <w:tr w:rsidR="00C62D74" w:rsidTr="00EB3344">
        <w:tc>
          <w:tcPr>
            <w:tcW w:w="2518" w:type="dxa"/>
          </w:tcPr>
          <w:p w:rsidR="00C62D74" w:rsidRPr="005E21FA" w:rsidRDefault="005E21FA" w:rsidP="00352562">
            <w:pPr>
              <w:spacing w:before="120" w:after="120" w:line="240" w:lineRule="auto"/>
              <w:contextualSpacing/>
              <w:rPr>
                <w:b/>
                <w:sz w:val="22"/>
              </w:rPr>
            </w:pPr>
            <w:r w:rsidRPr="005E21FA">
              <w:rPr>
                <w:b/>
                <w:sz w:val="22"/>
              </w:rPr>
              <w:t>Protective security</w:t>
            </w:r>
          </w:p>
        </w:tc>
        <w:tc>
          <w:tcPr>
            <w:tcW w:w="6769" w:type="dxa"/>
          </w:tcPr>
          <w:p w:rsidR="00C62D74" w:rsidRDefault="005E21FA" w:rsidP="00352562">
            <w:pPr>
              <w:spacing w:before="120" w:after="120" w:line="240" w:lineRule="auto"/>
              <w:contextualSpacing/>
              <w:rPr>
                <w:sz w:val="22"/>
              </w:rPr>
            </w:pPr>
            <w:r>
              <w:rPr>
                <w:sz w:val="22"/>
              </w:rPr>
              <w:t>Means the Department</w:t>
            </w:r>
            <w:r w:rsidR="006A7312">
              <w:rPr>
                <w:sz w:val="22"/>
              </w:rPr>
              <w:t>’s responsibility to protect our</w:t>
            </w:r>
            <w:r>
              <w:rPr>
                <w:sz w:val="22"/>
              </w:rPr>
              <w:t xml:space="preserve"> people, information and places</w:t>
            </w:r>
            <w:r w:rsidR="00C3717A">
              <w:rPr>
                <w:sz w:val="22"/>
              </w:rPr>
              <w:t>.</w:t>
            </w:r>
          </w:p>
          <w:p w:rsidR="00EB3344" w:rsidRDefault="00EB3344" w:rsidP="00352562">
            <w:pPr>
              <w:spacing w:before="120" w:after="120" w:line="240" w:lineRule="auto"/>
              <w:contextualSpacing/>
              <w:rPr>
                <w:sz w:val="22"/>
              </w:rPr>
            </w:pPr>
          </w:p>
        </w:tc>
      </w:tr>
      <w:tr w:rsidR="00886361" w:rsidTr="00EB3344">
        <w:tc>
          <w:tcPr>
            <w:tcW w:w="2518" w:type="dxa"/>
          </w:tcPr>
          <w:p w:rsidR="00886361" w:rsidRDefault="00886361" w:rsidP="00352562">
            <w:pPr>
              <w:spacing w:before="120" w:after="120" w:line="240" w:lineRule="auto"/>
              <w:contextualSpacing/>
              <w:rPr>
                <w:b/>
                <w:sz w:val="22"/>
              </w:rPr>
            </w:pPr>
            <w:r>
              <w:rPr>
                <w:b/>
                <w:sz w:val="22"/>
              </w:rPr>
              <w:t>Law enforcement</w:t>
            </w:r>
          </w:p>
          <w:p w:rsidR="00886361" w:rsidRDefault="00886361" w:rsidP="00352562">
            <w:pPr>
              <w:spacing w:before="120" w:after="120" w:line="240" w:lineRule="auto"/>
              <w:contextualSpacing/>
              <w:rPr>
                <w:b/>
                <w:sz w:val="22"/>
              </w:rPr>
            </w:pPr>
          </w:p>
          <w:p w:rsidR="00886361" w:rsidRPr="005E21FA" w:rsidRDefault="00886361" w:rsidP="00352562">
            <w:pPr>
              <w:spacing w:before="120" w:after="120" w:line="240" w:lineRule="auto"/>
              <w:contextualSpacing/>
              <w:rPr>
                <w:b/>
                <w:sz w:val="22"/>
              </w:rPr>
            </w:pPr>
          </w:p>
        </w:tc>
        <w:tc>
          <w:tcPr>
            <w:tcW w:w="6769" w:type="dxa"/>
          </w:tcPr>
          <w:p w:rsidR="00886361" w:rsidRDefault="007F1C37" w:rsidP="00352562">
            <w:pPr>
              <w:spacing w:before="120" w:after="120" w:line="240" w:lineRule="auto"/>
              <w:contextualSpacing/>
              <w:rPr>
                <w:sz w:val="22"/>
              </w:rPr>
            </w:pPr>
            <w:r>
              <w:rPr>
                <w:sz w:val="22"/>
              </w:rPr>
              <w:t>T</w:t>
            </w:r>
            <w:r w:rsidRPr="007F1C37">
              <w:rPr>
                <w:sz w:val="22"/>
              </w:rPr>
              <w:t>he Department’s law enforcement functions refer to the responsibilities the Department has to detect and prevent criminal offending.</w:t>
            </w:r>
          </w:p>
        </w:tc>
      </w:tr>
    </w:tbl>
    <w:p w:rsidR="00974C0C" w:rsidRPr="00B97B33" w:rsidRDefault="00806F06" w:rsidP="000C69F1">
      <w:pPr>
        <w:keepNext/>
        <w:keepLines/>
        <w:autoSpaceDE w:val="0"/>
        <w:autoSpaceDN w:val="0"/>
        <w:adjustRightInd w:val="0"/>
        <w:spacing w:before="120" w:after="120" w:line="240" w:lineRule="auto"/>
        <w:ind w:left="-567"/>
        <w:contextualSpacing/>
        <w:rPr>
          <w:b/>
          <w:bCs/>
          <w:color w:val="1F497D" w:themeColor="text2"/>
          <w:sz w:val="28"/>
          <w:szCs w:val="28"/>
          <w:lang w:eastAsia="en-US"/>
        </w:rPr>
      </w:pPr>
      <w:r>
        <w:rPr>
          <w:b/>
          <w:bCs/>
          <w:color w:val="1F497D" w:themeColor="text2"/>
          <w:sz w:val="28"/>
          <w:szCs w:val="28"/>
          <w:lang w:eastAsia="en-US"/>
        </w:rPr>
        <w:lastRenderedPageBreak/>
        <w:t>Key</w:t>
      </w:r>
      <w:r w:rsidR="00974C0C" w:rsidRPr="00B97B33">
        <w:rPr>
          <w:b/>
          <w:bCs/>
          <w:color w:val="1F497D" w:themeColor="text2"/>
          <w:sz w:val="28"/>
          <w:szCs w:val="28"/>
          <w:lang w:eastAsia="en-US"/>
        </w:rPr>
        <w:t xml:space="preserve"> </w:t>
      </w:r>
      <w:r w:rsidR="00D53174">
        <w:rPr>
          <w:b/>
          <w:bCs/>
          <w:color w:val="1F497D" w:themeColor="text2"/>
          <w:sz w:val="28"/>
          <w:szCs w:val="28"/>
          <w:lang w:eastAsia="en-US"/>
        </w:rPr>
        <w:t>P</w:t>
      </w:r>
      <w:r w:rsidR="00974C0C" w:rsidRPr="00B97B33">
        <w:rPr>
          <w:b/>
          <w:bCs/>
          <w:color w:val="1F497D" w:themeColor="text2"/>
          <w:sz w:val="28"/>
          <w:szCs w:val="28"/>
          <w:lang w:eastAsia="en-US"/>
        </w:rPr>
        <w:t>rinciples</w:t>
      </w:r>
    </w:p>
    <w:p w:rsidR="00806F06" w:rsidRPr="00E9480F" w:rsidRDefault="00806F06" w:rsidP="000C69F1">
      <w:pPr>
        <w:keepNext/>
        <w:keepLines/>
        <w:autoSpaceDE w:val="0"/>
        <w:autoSpaceDN w:val="0"/>
        <w:adjustRightInd w:val="0"/>
        <w:spacing w:before="120" w:after="120" w:line="240" w:lineRule="auto"/>
        <w:ind w:left="-567"/>
        <w:contextualSpacing/>
        <w:rPr>
          <w:color w:val="FF0000"/>
          <w:sz w:val="22"/>
        </w:rPr>
      </w:pPr>
    </w:p>
    <w:p w:rsidR="001329D1" w:rsidRDefault="001329D1" w:rsidP="002245F9">
      <w:pPr>
        <w:keepNext/>
        <w:keepLines/>
        <w:autoSpaceDE w:val="0"/>
        <w:autoSpaceDN w:val="0"/>
        <w:adjustRightInd w:val="0"/>
        <w:spacing w:before="120" w:after="120" w:line="240" w:lineRule="auto"/>
        <w:ind w:left="-567"/>
        <w:contextualSpacing/>
        <w:rPr>
          <w:sz w:val="22"/>
        </w:rPr>
      </w:pPr>
      <w:r>
        <w:rPr>
          <w:sz w:val="22"/>
        </w:rPr>
        <w:t>The Department gathers information from internal and external sources for a wide range of purposes to deliver our goal of changing lives and keeping communities safe. This includes information necessary to deliver services and support and fulfil our various responsibilities to the people in our care, our staff and wider community.</w:t>
      </w:r>
      <w:r w:rsidR="005F49EA">
        <w:rPr>
          <w:sz w:val="22"/>
        </w:rPr>
        <w:t xml:space="preserve"> This does not include the use of external consultants to undertake info</w:t>
      </w:r>
      <w:r w:rsidR="007B6E64">
        <w:rPr>
          <w:sz w:val="22"/>
        </w:rPr>
        <w:t xml:space="preserve">rmation gathering that would </w:t>
      </w:r>
      <w:r w:rsidR="005F49EA">
        <w:rPr>
          <w:sz w:val="22"/>
        </w:rPr>
        <w:t xml:space="preserve"> be </w:t>
      </w:r>
      <w:r w:rsidR="007B6E64">
        <w:rPr>
          <w:sz w:val="22"/>
        </w:rPr>
        <w:t>un</w:t>
      </w:r>
      <w:r w:rsidR="005F49EA">
        <w:rPr>
          <w:sz w:val="22"/>
        </w:rPr>
        <w:t xml:space="preserve">lawful or </w:t>
      </w:r>
      <w:r w:rsidR="007B6E64">
        <w:rPr>
          <w:sz w:val="22"/>
        </w:rPr>
        <w:t>un</w:t>
      </w:r>
      <w:r w:rsidR="005F49EA">
        <w:rPr>
          <w:sz w:val="22"/>
        </w:rPr>
        <w:t xml:space="preserve">ethical for the Department to undertake.  </w:t>
      </w:r>
      <w:r>
        <w:rPr>
          <w:sz w:val="22"/>
        </w:rPr>
        <w:t xml:space="preserve"> </w:t>
      </w:r>
    </w:p>
    <w:p w:rsidR="001329D1" w:rsidRDefault="001329D1" w:rsidP="002245F9">
      <w:pPr>
        <w:keepNext/>
        <w:keepLines/>
        <w:autoSpaceDE w:val="0"/>
        <w:autoSpaceDN w:val="0"/>
        <w:adjustRightInd w:val="0"/>
        <w:spacing w:before="120" w:after="120" w:line="240" w:lineRule="auto"/>
        <w:ind w:left="-567"/>
        <w:contextualSpacing/>
        <w:rPr>
          <w:sz w:val="22"/>
        </w:rPr>
      </w:pPr>
    </w:p>
    <w:p w:rsidR="008F4CED" w:rsidRDefault="0055590A" w:rsidP="00626CCF">
      <w:pPr>
        <w:keepNext/>
        <w:keepLines/>
        <w:autoSpaceDE w:val="0"/>
        <w:autoSpaceDN w:val="0"/>
        <w:adjustRightInd w:val="0"/>
        <w:spacing w:before="120" w:after="120" w:line="240" w:lineRule="auto"/>
        <w:ind w:left="-567"/>
        <w:contextualSpacing/>
        <w:rPr>
          <w:sz w:val="22"/>
        </w:rPr>
      </w:pPr>
      <w:r>
        <w:rPr>
          <w:sz w:val="22"/>
        </w:rPr>
        <w:t>What information we gather and how we gather it is governed by the Department</w:t>
      </w:r>
      <w:r w:rsidR="00D76171">
        <w:rPr>
          <w:sz w:val="22"/>
        </w:rPr>
        <w:t xml:space="preserve">’s legislative responsibilities (see </w:t>
      </w:r>
      <w:r w:rsidR="00D76171" w:rsidRPr="00D76171">
        <w:rPr>
          <w:i/>
          <w:sz w:val="22"/>
        </w:rPr>
        <w:t>Relevant Legislation</w:t>
      </w:r>
      <w:r w:rsidR="00D76171">
        <w:rPr>
          <w:sz w:val="22"/>
        </w:rPr>
        <w:t xml:space="preserve"> below and </w:t>
      </w:r>
      <w:r w:rsidR="00D76171" w:rsidRPr="00D76171">
        <w:rPr>
          <w:i/>
          <w:sz w:val="22"/>
        </w:rPr>
        <w:t>Appendix 1</w:t>
      </w:r>
      <w:r w:rsidR="00D76171">
        <w:rPr>
          <w:sz w:val="22"/>
        </w:rPr>
        <w:t>)</w:t>
      </w:r>
      <w:r w:rsidR="00D66E56">
        <w:rPr>
          <w:sz w:val="22"/>
        </w:rPr>
        <w:t xml:space="preserve"> </w:t>
      </w:r>
      <w:r>
        <w:rPr>
          <w:sz w:val="22"/>
        </w:rPr>
        <w:t>and relevant public sector standards</w:t>
      </w:r>
      <w:r w:rsidR="005A785A">
        <w:rPr>
          <w:sz w:val="22"/>
        </w:rPr>
        <w:t xml:space="preserve">, including the </w:t>
      </w:r>
      <w:r w:rsidR="00D76171">
        <w:rPr>
          <w:sz w:val="22"/>
        </w:rPr>
        <w:t xml:space="preserve">State Services Commission </w:t>
      </w:r>
      <w:r w:rsidR="005A785A">
        <w:rPr>
          <w:sz w:val="22"/>
        </w:rPr>
        <w:t>model standards for information gathering</w:t>
      </w:r>
      <w:r w:rsidR="007F1C37">
        <w:rPr>
          <w:sz w:val="22"/>
        </w:rPr>
        <w:t>.</w:t>
      </w:r>
    </w:p>
    <w:p w:rsidR="007F1C37" w:rsidRDefault="007F1C37" w:rsidP="00626CCF">
      <w:pPr>
        <w:keepNext/>
        <w:keepLines/>
        <w:autoSpaceDE w:val="0"/>
        <w:autoSpaceDN w:val="0"/>
        <w:adjustRightInd w:val="0"/>
        <w:spacing w:before="120" w:after="120" w:line="240" w:lineRule="auto"/>
        <w:ind w:left="-567"/>
        <w:contextualSpacing/>
        <w:rPr>
          <w:sz w:val="22"/>
        </w:rPr>
      </w:pPr>
    </w:p>
    <w:p w:rsidR="004919A3" w:rsidRDefault="0055590A" w:rsidP="004919A3">
      <w:pPr>
        <w:keepNext/>
        <w:keepLines/>
        <w:autoSpaceDE w:val="0"/>
        <w:autoSpaceDN w:val="0"/>
        <w:adjustRightInd w:val="0"/>
        <w:spacing w:before="120" w:after="120" w:line="240" w:lineRule="auto"/>
        <w:ind w:left="-567"/>
        <w:contextualSpacing/>
        <w:rPr>
          <w:sz w:val="22"/>
        </w:rPr>
      </w:pPr>
      <w:r>
        <w:rPr>
          <w:sz w:val="22"/>
        </w:rPr>
        <w:t xml:space="preserve">These responsibilities and standards have informed the following high-level principles that need to guide any information </w:t>
      </w:r>
      <w:r w:rsidR="004919A3">
        <w:rPr>
          <w:sz w:val="22"/>
        </w:rPr>
        <w:t xml:space="preserve">gathering activities we conduct.  </w:t>
      </w:r>
    </w:p>
    <w:p w:rsidR="004919A3" w:rsidRDefault="004919A3" w:rsidP="004919A3">
      <w:pPr>
        <w:keepNext/>
        <w:keepLines/>
        <w:autoSpaceDE w:val="0"/>
        <w:autoSpaceDN w:val="0"/>
        <w:adjustRightInd w:val="0"/>
        <w:spacing w:before="120" w:after="120" w:line="240" w:lineRule="auto"/>
        <w:ind w:left="-567"/>
        <w:contextualSpacing/>
        <w:rPr>
          <w:sz w:val="22"/>
        </w:rPr>
      </w:pPr>
    </w:p>
    <w:p w:rsidR="004919A3" w:rsidRPr="004919A3" w:rsidRDefault="004919A3" w:rsidP="004919A3">
      <w:pPr>
        <w:keepNext/>
        <w:keepLines/>
        <w:autoSpaceDE w:val="0"/>
        <w:autoSpaceDN w:val="0"/>
        <w:adjustRightInd w:val="0"/>
        <w:spacing w:before="120" w:after="120" w:line="240" w:lineRule="auto"/>
        <w:ind w:left="-567"/>
        <w:contextualSpacing/>
        <w:rPr>
          <w:b/>
          <w:i/>
          <w:sz w:val="22"/>
        </w:rPr>
      </w:pPr>
      <w:r w:rsidRPr="00B31994">
        <w:rPr>
          <w:b/>
          <w:bCs/>
          <w:i/>
          <w:color w:val="1F497D" w:themeColor="text2"/>
          <w:sz w:val="24"/>
          <w:szCs w:val="24"/>
          <w:lang w:eastAsia="en-US"/>
        </w:rPr>
        <w:t>Information</w:t>
      </w:r>
      <w:r>
        <w:rPr>
          <w:b/>
          <w:i/>
          <w:sz w:val="22"/>
        </w:rPr>
        <w:t xml:space="preserve"> </w:t>
      </w:r>
      <w:r w:rsidRPr="00B31994">
        <w:rPr>
          <w:b/>
          <w:bCs/>
          <w:i/>
          <w:color w:val="1F497D" w:themeColor="text2"/>
          <w:sz w:val="24"/>
          <w:szCs w:val="24"/>
          <w:lang w:eastAsia="en-US"/>
        </w:rPr>
        <w:t>Gathering</w:t>
      </w:r>
      <w:r>
        <w:rPr>
          <w:b/>
          <w:i/>
          <w:sz w:val="22"/>
        </w:rPr>
        <w:t xml:space="preserve"> </w:t>
      </w:r>
      <w:r w:rsidRPr="00B31994">
        <w:rPr>
          <w:b/>
          <w:bCs/>
          <w:i/>
          <w:color w:val="1F497D" w:themeColor="text2"/>
          <w:sz w:val="24"/>
          <w:szCs w:val="24"/>
          <w:lang w:eastAsia="en-US"/>
        </w:rPr>
        <w:t>Principles</w:t>
      </w:r>
    </w:p>
    <w:p w:rsidR="004919A3" w:rsidRDefault="004919A3" w:rsidP="004919A3">
      <w:pPr>
        <w:keepNext/>
        <w:keepLines/>
        <w:autoSpaceDE w:val="0"/>
        <w:autoSpaceDN w:val="0"/>
        <w:adjustRightInd w:val="0"/>
        <w:spacing w:before="120" w:after="120" w:line="240" w:lineRule="auto"/>
        <w:ind w:left="-567"/>
        <w:contextualSpacing/>
        <w:rPr>
          <w:sz w:val="22"/>
        </w:rPr>
      </w:pPr>
    </w:p>
    <w:p w:rsidR="004919A3" w:rsidRDefault="004919A3" w:rsidP="004919A3">
      <w:pPr>
        <w:keepNext/>
        <w:keepLines/>
        <w:autoSpaceDE w:val="0"/>
        <w:autoSpaceDN w:val="0"/>
        <w:adjustRightInd w:val="0"/>
        <w:spacing w:before="120" w:after="120" w:line="240" w:lineRule="auto"/>
        <w:ind w:left="-567"/>
        <w:contextualSpacing/>
        <w:rPr>
          <w:sz w:val="22"/>
        </w:rPr>
      </w:pPr>
      <w:r w:rsidRPr="004919A3">
        <w:rPr>
          <w:sz w:val="22"/>
        </w:rPr>
        <w:t>These principles are intended to help decide whether any information gathering activity is:</w:t>
      </w:r>
    </w:p>
    <w:p w:rsidR="004919A3" w:rsidRDefault="004919A3" w:rsidP="004919A3">
      <w:pPr>
        <w:pStyle w:val="ListParagraph"/>
        <w:keepNext/>
        <w:keepLines/>
        <w:numPr>
          <w:ilvl w:val="0"/>
          <w:numId w:val="14"/>
        </w:numPr>
        <w:autoSpaceDE w:val="0"/>
        <w:autoSpaceDN w:val="0"/>
        <w:adjustRightInd w:val="0"/>
        <w:spacing w:before="120" w:after="120"/>
      </w:pPr>
      <w:r w:rsidRPr="004919A3">
        <w:t>Lawful (can the information be gathered</w:t>
      </w:r>
      <w:r w:rsidR="004258ED">
        <w:t>?</w:t>
      </w:r>
      <w:r w:rsidR="00C140BD">
        <w:t>);</w:t>
      </w:r>
      <w:r w:rsidRPr="004919A3">
        <w:t xml:space="preserve"> and </w:t>
      </w:r>
    </w:p>
    <w:p w:rsidR="00626CCF" w:rsidRPr="004919A3" w:rsidRDefault="004919A3" w:rsidP="004919A3">
      <w:pPr>
        <w:pStyle w:val="ListParagraph"/>
        <w:keepNext/>
        <w:keepLines/>
        <w:numPr>
          <w:ilvl w:val="0"/>
          <w:numId w:val="14"/>
        </w:numPr>
        <w:autoSpaceDE w:val="0"/>
        <w:autoSpaceDN w:val="0"/>
        <w:adjustRightInd w:val="0"/>
        <w:spacing w:before="120" w:after="120"/>
      </w:pPr>
      <w:r w:rsidRPr="004919A3">
        <w:t>Appropriate for the Department to undertake (should the information be gathered</w:t>
      </w:r>
      <w:r w:rsidR="004258ED">
        <w:t>?</w:t>
      </w:r>
      <w:r w:rsidRPr="004919A3">
        <w:t>)</w:t>
      </w:r>
    </w:p>
    <w:p w:rsidR="007F1C37" w:rsidRDefault="007F1C37" w:rsidP="00626CCF">
      <w:pPr>
        <w:keepNext/>
        <w:keepLines/>
        <w:autoSpaceDE w:val="0"/>
        <w:autoSpaceDN w:val="0"/>
        <w:adjustRightInd w:val="0"/>
        <w:spacing w:before="120" w:after="120" w:line="240" w:lineRule="auto"/>
        <w:ind w:left="-567"/>
        <w:contextualSpacing/>
        <w:rPr>
          <w:sz w:val="22"/>
        </w:rPr>
      </w:pPr>
    </w:p>
    <w:p w:rsidR="00626CCF" w:rsidRDefault="007F1C37" w:rsidP="00626CCF">
      <w:pPr>
        <w:keepNext/>
        <w:keepLines/>
        <w:autoSpaceDE w:val="0"/>
        <w:autoSpaceDN w:val="0"/>
        <w:adjustRightInd w:val="0"/>
        <w:spacing w:before="120" w:after="120" w:line="240" w:lineRule="auto"/>
        <w:ind w:left="-567"/>
        <w:contextualSpacing/>
        <w:rPr>
          <w:sz w:val="22"/>
        </w:rPr>
      </w:pPr>
      <w:r>
        <w:rPr>
          <w:sz w:val="22"/>
        </w:rPr>
        <w:t>The information gathering activity must be:</w:t>
      </w:r>
    </w:p>
    <w:p w:rsidR="007F1C37" w:rsidRDefault="007F1C37" w:rsidP="00626CCF">
      <w:pPr>
        <w:keepNext/>
        <w:keepLines/>
        <w:autoSpaceDE w:val="0"/>
        <w:autoSpaceDN w:val="0"/>
        <w:adjustRightInd w:val="0"/>
        <w:spacing w:before="120" w:after="120" w:line="240" w:lineRule="auto"/>
        <w:ind w:left="-567"/>
        <w:contextualSpacing/>
        <w:rPr>
          <w:sz w:val="22"/>
        </w:rPr>
      </w:pPr>
    </w:p>
    <w:p w:rsidR="00626CCF" w:rsidRPr="002E0FAF" w:rsidRDefault="00626CCF" w:rsidP="00F90789">
      <w:pPr>
        <w:pStyle w:val="ListParagraph"/>
        <w:keepNext/>
        <w:keepLines/>
        <w:numPr>
          <w:ilvl w:val="0"/>
          <w:numId w:val="7"/>
        </w:numPr>
        <w:autoSpaceDE w:val="0"/>
        <w:autoSpaceDN w:val="0"/>
        <w:adjustRightInd w:val="0"/>
        <w:spacing w:before="120" w:after="120"/>
        <w:rPr>
          <w:i/>
        </w:rPr>
      </w:pPr>
      <w:r w:rsidRPr="002E0FAF">
        <w:rPr>
          <w:i/>
        </w:rPr>
        <w:t>Lawful</w:t>
      </w:r>
    </w:p>
    <w:p w:rsidR="00626CCF" w:rsidRDefault="00626CCF" w:rsidP="00BC6A5B">
      <w:pPr>
        <w:keepNext/>
        <w:keepLines/>
        <w:autoSpaceDE w:val="0"/>
        <w:autoSpaceDN w:val="0"/>
        <w:adjustRightInd w:val="0"/>
        <w:spacing w:before="120" w:after="120" w:line="240" w:lineRule="auto"/>
        <w:contextualSpacing/>
      </w:pPr>
      <w:r w:rsidRPr="00BC6A5B">
        <w:rPr>
          <w:sz w:val="22"/>
          <w:lang w:val="en-NZ"/>
        </w:rPr>
        <w:t>The</w:t>
      </w:r>
      <w:r w:rsidRPr="00BC6A5B">
        <w:rPr>
          <w:sz w:val="22"/>
        </w:rPr>
        <w:t xml:space="preserve"> activity must comply with relevant legislation</w:t>
      </w:r>
      <w:r w:rsidR="008F4CED">
        <w:rPr>
          <w:sz w:val="22"/>
        </w:rPr>
        <w:t xml:space="preserve"> </w:t>
      </w:r>
      <w:r w:rsidRPr="00BC6A5B">
        <w:rPr>
          <w:sz w:val="22"/>
        </w:rPr>
        <w:t>or legal authority.  For example:</w:t>
      </w:r>
    </w:p>
    <w:p w:rsidR="00626CCF" w:rsidRDefault="00626CCF" w:rsidP="00F90789">
      <w:pPr>
        <w:pStyle w:val="ListParagraph"/>
        <w:keepNext/>
        <w:keepLines/>
        <w:numPr>
          <w:ilvl w:val="0"/>
          <w:numId w:val="8"/>
        </w:numPr>
        <w:autoSpaceDE w:val="0"/>
        <w:autoSpaceDN w:val="0"/>
        <w:adjustRightInd w:val="0"/>
        <w:spacing w:before="120" w:after="120"/>
      </w:pPr>
      <w:r w:rsidRPr="00626CCF">
        <w:t>Corrections-specific legislation</w:t>
      </w:r>
      <w:r w:rsidR="00D76171">
        <w:t xml:space="preserve"> (</w:t>
      </w:r>
      <w:r w:rsidR="00D76171" w:rsidRPr="00D76171">
        <w:rPr>
          <w:i/>
        </w:rPr>
        <w:t>see Appendix 1</w:t>
      </w:r>
      <w:r w:rsidR="00C245A9">
        <w:rPr>
          <w:i/>
        </w:rPr>
        <w:t xml:space="preserve">: Information Gathering </w:t>
      </w:r>
      <w:r w:rsidR="00541715">
        <w:rPr>
          <w:i/>
        </w:rPr>
        <w:t>Powers</w:t>
      </w:r>
      <w:r w:rsidR="00C245A9">
        <w:rPr>
          <w:i/>
        </w:rPr>
        <w:t xml:space="preserve"> under Corrections-Specific Legislation)</w:t>
      </w:r>
    </w:p>
    <w:p w:rsidR="00626CCF" w:rsidRDefault="00626CCF" w:rsidP="00F90789">
      <w:pPr>
        <w:pStyle w:val="ListParagraph"/>
        <w:keepNext/>
        <w:keepLines/>
        <w:numPr>
          <w:ilvl w:val="0"/>
          <w:numId w:val="8"/>
        </w:numPr>
        <w:autoSpaceDE w:val="0"/>
        <w:autoSpaceDN w:val="0"/>
        <w:adjustRightInd w:val="0"/>
        <w:spacing w:before="120" w:after="120"/>
      </w:pPr>
      <w:r w:rsidRPr="00626CCF">
        <w:t>Privacy Act</w:t>
      </w:r>
      <w:r w:rsidR="00D76171">
        <w:t xml:space="preserve"> 1993</w:t>
      </w:r>
    </w:p>
    <w:p w:rsidR="00626CCF" w:rsidRDefault="00D76171" w:rsidP="00F90789">
      <w:pPr>
        <w:pStyle w:val="ListParagraph"/>
        <w:keepNext/>
        <w:keepLines/>
        <w:numPr>
          <w:ilvl w:val="0"/>
          <w:numId w:val="8"/>
        </w:numPr>
        <w:autoSpaceDE w:val="0"/>
        <w:autoSpaceDN w:val="0"/>
        <w:adjustRightInd w:val="0"/>
        <w:spacing w:before="120" w:after="120"/>
      </w:pPr>
      <w:r>
        <w:t xml:space="preserve">New Zealand </w:t>
      </w:r>
      <w:r w:rsidR="00626CCF" w:rsidRPr="00626CCF">
        <w:t>Bill of Rights Act</w:t>
      </w:r>
      <w:r>
        <w:t xml:space="preserve"> 1990</w:t>
      </w:r>
    </w:p>
    <w:p w:rsidR="00626CCF" w:rsidRDefault="00626CCF" w:rsidP="00F90789">
      <w:pPr>
        <w:pStyle w:val="ListParagraph"/>
        <w:keepNext/>
        <w:keepLines/>
        <w:numPr>
          <w:ilvl w:val="0"/>
          <w:numId w:val="8"/>
        </w:numPr>
        <w:autoSpaceDE w:val="0"/>
        <w:autoSpaceDN w:val="0"/>
        <w:adjustRightInd w:val="0"/>
        <w:spacing w:before="120" w:after="120"/>
      </w:pPr>
      <w:r w:rsidRPr="00626CCF">
        <w:t>Search and Surveillance Act</w:t>
      </w:r>
      <w:r w:rsidR="00D76171">
        <w:t xml:space="preserve"> 2012</w:t>
      </w:r>
    </w:p>
    <w:p w:rsidR="00626CCF" w:rsidRPr="00626CCF" w:rsidRDefault="00626CCF" w:rsidP="00F90789">
      <w:pPr>
        <w:pStyle w:val="ListParagraph"/>
        <w:keepNext/>
        <w:keepLines/>
        <w:numPr>
          <w:ilvl w:val="0"/>
          <w:numId w:val="8"/>
        </w:numPr>
        <w:autoSpaceDE w:val="0"/>
        <w:autoSpaceDN w:val="0"/>
        <w:adjustRightInd w:val="0"/>
        <w:spacing w:before="120" w:after="120"/>
      </w:pPr>
      <w:r w:rsidRPr="00626CCF">
        <w:t xml:space="preserve">Relevant court decisions </w:t>
      </w:r>
    </w:p>
    <w:p w:rsidR="00626CCF" w:rsidRDefault="003D0083" w:rsidP="00626CCF">
      <w:pPr>
        <w:keepNext/>
        <w:keepLines/>
        <w:autoSpaceDE w:val="0"/>
        <w:autoSpaceDN w:val="0"/>
        <w:adjustRightInd w:val="0"/>
        <w:spacing w:before="120" w:after="120" w:line="240" w:lineRule="auto"/>
        <w:contextualSpacing/>
        <w:rPr>
          <w:sz w:val="22"/>
          <w:lang w:val="en-NZ"/>
        </w:rPr>
      </w:pPr>
      <w:r>
        <w:rPr>
          <w:sz w:val="22"/>
          <w:lang w:val="en-NZ"/>
        </w:rPr>
        <w:t xml:space="preserve">Consideration </w:t>
      </w:r>
      <w:r w:rsidR="00084323">
        <w:rPr>
          <w:sz w:val="22"/>
          <w:lang w:val="en-NZ"/>
        </w:rPr>
        <w:t>should be</w:t>
      </w:r>
      <w:r>
        <w:rPr>
          <w:sz w:val="22"/>
          <w:lang w:val="en-NZ"/>
        </w:rPr>
        <w:t xml:space="preserve"> given to whether </w:t>
      </w:r>
      <w:r w:rsidR="00626CCF" w:rsidRPr="00626CCF">
        <w:rPr>
          <w:sz w:val="22"/>
          <w:lang w:val="en-NZ"/>
        </w:rPr>
        <w:t xml:space="preserve">the most appropriate authority or legislative tool </w:t>
      </w:r>
      <w:r w:rsidR="0080092B">
        <w:rPr>
          <w:sz w:val="22"/>
          <w:lang w:val="en-NZ"/>
        </w:rPr>
        <w:t xml:space="preserve">is </w:t>
      </w:r>
      <w:r w:rsidR="00626CCF" w:rsidRPr="00626CCF">
        <w:rPr>
          <w:sz w:val="22"/>
          <w:lang w:val="en-NZ"/>
        </w:rPr>
        <w:t>being</w:t>
      </w:r>
      <w:r>
        <w:rPr>
          <w:sz w:val="22"/>
          <w:lang w:val="en-NZ"/>
        </w:rPr>
        <w:t xml:space="preserve"> used to gather the information</w:t>
      </w:r>
    </w:p>
    <w:p w:rsidR="00626CCF" w:rsidRDefault="00626CCF" w:rsidP="00626CCF">
      <w:pPr>
        <w:keepNext/>
        <w:keepLines/>
        <w:autoSpaceDE w:val="0"/>
        <w:autoSpaceDN w:val="0"/>
        <w:adjustRightInd w:val="0"/>
        <w:spacing w:before="120" w:after="120" w:line="240" w:lineRule="auto"/>
        <w:contextualSpacing/>
        <w:rPr>
          <w:sz w:val="22"/>
          <w:lang w:val="en-NZ"/>
        </w:rPr>
      </w:pPr>
    </w:p>
    <w:p w:rsidR="00626CCF" w:rsidRPr="002E0FAF" w:rsidRDefault="00626CCF" w:rsidP="00F90789">
      <w:pPr>
        <w:pStyle w:val="ListParagraph"/>
        <w:keepNext/>
        <w:keepLines/>
        <w:numPr>
          <w:ilvl w:val="0"/>
          <w:numId w:val="7"/>
        </w:numPr>
        <w:autoSpaceDE w:val="0"/>
        <w:autoSpaceDN w:val="0"/>
        <w:adjustRightInd w:val="0"/>
        <w:spacing w:before="120" w:after="120"/>
        <w:rPr>
          <w:i/>
        </w:rPr>
      </w:pPr>
      <w:r w:rsidRPr="002E0FAF">
        <w:rPr>
          <w:i/>
        </w:rPr>
        <w:t>Reasonable</w:t>
      </w:r>
    </w:p>
    <w:p w:rsidR="00626CCF" w:rsidRDefault="003D0083" w:rsidP="003D0083">
      <w:pPr>
        <w:keepNext/>
        <w:keepLines/>
        <w:autoSpaceDE w:val="0"/>
        <w:autoSpaceDN w:val="0"/>
        <w:adjustRightInd w:val="0"/>
        <w:spacing w:before="120" w:after="120" w:line="240" w:lineRule="auto"/>
        <w:contextualSpacing/>
        <w:rPr>
          <w:sz w:val="22"/>
          <w:lang w:val="en-NZ"/>
        </w:rPr>
      </w:pPr>
      <w:r>
        <w:rPr>
          <w:sz w:val="22"/>
          <w:lang w:val="en-NZ"/>
        </w:rPr>
        <w:t>In</w:t>
      </w:r>
      <w:r w:rsidR="00626CCF" w:rsidRPr="00626CCF">
        <w:rPr>
          <w:sz w:val="22"/>
          <w:lang w:val="en-NZ"/>
        </w:rPr>
        <w:t xml:space="preserve">formation gathering </w:t>
      </w:r>
      <w:r>
        <w:rPr>
          <w:sz w:val="22"/>
          <w:lang w:val="en-NZ"/>
        </w:rPr>
        <w:t xml:space="preserve">activity must be </w:t>
      </w:r>
      <w:r w:rsidR="00626CCF" w:rsidRPr="00626CCF">
        <w:rPr>
          <w:sz w:val="22"/>
          <w:lang w:val="en-NZ"/>
        </w:rPr>
        <w:t>reasonable,</w:t>
      </w:r>
      <w:r>
        <w:rPr>
          <w:sz w:val="22"/>
          <w:lang w:val="en-NZ"/>
        </w:rPr>
        <w:t xml:space="preserve"> even if it is legally permissible, </w:t>
      </w:r>
      <w:r w:rsidR="00626CCF" w:rsidRPr="00626CCF">
        <w:rPr>
          <w:sz w:val="22"/>
          <w:lang w:val="en-NZ"/>
        </w:rPr>
        <w:t>both in terms of what information is be</w:t>
      </w:r>
      <w:r>
        <w:rPr>
          <w:sz w:val="22"/>
          <w:lang w:val="en-NZ"/>
        </w:rPr>
        <w:t>ing gathered and how it is</w:t>
      </w:r>
      <w:r w:rsidR="00626CCF" w:rsidRPr="00626CCF">
        <w:rPr>
          <w:sz w:val="22"/>
          <w:lang w:val="en-NZ"/>
        </w:rPr>
        <w:t xml:space="preserve"> gathered</w:t>
      </w:r>
      <w:r>
        <w:rPr>
          <w:sz w:val="22"/>
          <w:lang w:val="en-NZ"/>
        </w:rPr>
        <w:t>.</w:t>
      </w:r>
    </w:p>
    <w:p w:rsidR="003D0083" w:rsidRDefault="003D0083" w:rsidP="003D0083">
      <w:pPr>
        <w:keepNext/>
        <w:keepLines/>
        <w:autoSpaceDE w:val="0"/>
        <w:autoSpaceDN w:val="0"/>
        <w:adjustRightInd w:val="0"/>
        <w:spacing w:before="120" w:after="120" w:line="240" w:lineRule="auto"/>
        <w:contextualSpacing/>
        <w:rPr>
          <w:sz w:val="22"/>
          <w:lang w:val="en-NZ"/>
        </w:rPr>
      </w:pPr>
    </w:p>
    <w:p w:rsidR="00626CCF" w:rsidRPr="002E0FAF" w:rsidRDefault="00626CCF" w:rsidP="00F90789">
      <w:pPr>
        <w:pStyle w:val="ListParagraph"/>
        <w:keepNext/>
        <w:keepLines/>
        <w:numPr>
          <w:ilvl w:val="0"/>
          <w:numId w:val="7"/>
        </w:numPr>
        <w:autoSpaceDE w:val="0"/>
        <w:autoSpaceDN w:val="0"/>
        <w:adjustRightInd w:val="0"/>
        <w:spacing w:before="120" w:after="120"/>
        <w:rPr>
          <w:i/>
        </w:rPr>
      </w:pPr>
      <w:r w:rsidRPr="002E0FAF">
        <w:rPr>
          <w:i/>
        </w:rPr>
        <w:t xml:space="preserve">Necessary </w:t>
      </w:r>
    </w:p>
    <w:p w:rsidR="00626CCF" w:rsidRDefault="003D0083" w:rsidP="003D0083">
      <w:pPr>
        <w:keepNext/>
        <w:keepLines/>
        <w:autoSpaceDE w:val="0"/>
        <w:autoSpaceDN w:val="0"/>
        <w:adjustRightInd w:val="0"/>
        <w:spacing w:before="120" w:after="120" w:line="240" w:lineRule="auto"/>
        <w:contextualSpacing/>
        <w:rPr>
          <w:sz w:val="22"/>
          <w:lang w:val="en-NZ"/>
        </w:rPr>
      </w:pPr>
      <w:r>
        <w:rPr>
          <w:sz w:val="22"/>
          <w:lang w:val="en-NZ"/>
        </w:rPr>
        <w:t xml:space="preserve">There must be </w:t>
      </w:r>
      <w:r w:rsidR="00626CCF" w:rsidRPr="00626CCF">
        <w:rPr>
          <w:sz w:val="22"/>
          <w:lang w:val="en-NZ"/>
        </w:rPr>
        <w:t>a clear purpose</w:t>
      </w:r>
      <w:r>
        <w:rPr>
          <w:sz w:val="22"/>
          <w:lang w:val="en-NZ"/>
        </w:rPr>
        <w:t xml:space="preserve"> for collecting the information</w:t>
      </w:r>
      <w:r w:rsidR="00626CCF" w:rsidRPr="00626CCF">
        <w:rPr>
          <w:sz w:val="22"/>
          <w:lang w:val="en-NZ"/>
        </w:rPr>
        <w:t xml:space="preserve"> linked to a Corrections function (including front line and corporate/support/policy functions)</w:t>
      </w:r>
      <w:r>
        <w:rPr>
          <w:sz w:val="22"/>
          <w:lang w:val="en-NZ"/>
        </w:rPr>
        <w:t>.  O</w:t>
      </w:r>
      <w:r w:rsidR="00626CCF" w:rsidRPr="00626CCF">
        <w:rPr>
          <w:sz w:val="22"/>
          <w:lang w:val="en-NZ"/>
        </w:rPr>
        <w:t>nly information that is necessary in relation to that purpose</w:t>
      </w:r>
      <w:r w:rsidR="007F1C37">
        <w:rPr>
          <w:sz w:val="22"/>
          <w:lang w:val="en-NZ"/>
        </w:rPr>
        <w:t xml:space="preserve"> must </w:t>
      </w:r>
      <w:r>
        <w:rPr>
          <w:sz w:val="22"/>
          <w:lang w:val="en-NZ"/>
        </w:rPr>
        <w:t xml:space="preserve">be gathered. </w:t>
      </w:r>
    </w:p>
    <w:p w:rsidR="003D0083" w:rsidRPr="00626CCF" w:rsidRDefault="003D0083" w:rsidP="003D0083">
      <w:pPr>
        <w:keepNext/>
        <w:keepLines/>
        <w:autoSpaceDE w:val="0"/>
        <w:autoSpaceDN w:val="0"/>
        <w:adjustRightInd w:val="0"/>
        <w:spacing w:before="120" w:after="120" w:line="240" w:lineRule="auto"/>
        <w:contextualSpacing/>
        <w:rPr>
          <w:sz w:val="22"/>
          <w:lang w:val="en-NZ"/>
        </w:rPr>
      </w:pPr>
    </w:p>
    <w:p w:rsidR="00626CCF" w:rsidRPr="002E0FAF" w:rsidRDefault="00626CCF" w:rsidP="00F90789">
      <w:pPr>
        <w:pStyle w:val="ListParagraph"/>
        <w:keepNext/>
        <w:keepLines/>
        <w:numPr>
          <w:ilvl w:val="0"/>
          <w:numId w:val="7"/>
        </w:numPr>
        <w:autoSpaceDE w:val="0"/>
        <w:autoSpaceDN w:val="0"/>
        <w:adjustRightInd w:val="0"/>
        <w:spacing w:before="120" w:after="120"/>
        <w:rPr>
          <w:i/>
        </w:rPr>
      </w:pPr>
      <w:r w:rsidRPr="002E0FAF">
        <w:rPr>
          <w:i/>
        </w:rPr>
        <w:t>Proportionate</w:t>
      </w:r>
    </w:p>
    <w:p w:rsidR="003D0083" w:rsidRDefault="0080092B" w:rsidP="003D0083">
      <w:pPr>
        <w:keepNext/>
        <w:keepLines/>
        <w:autoSpaceDE w:val="0"/>
        <w:autoSpaceDN w:val="0"/>
        <w:adjustRightInd w:val="0"/>
        <w:spacing w:before="120" w:after="120" w:line="240" w:lineRule="auto"/>
        <w:contextualSpacing/>
        <w:rPr>
          <w:sz w:val="22"/>
          <w:lang w:val="en-NZ"/>
        </w:rPr>
      </w:pPr>
      <w:r>
        <w:rPr>
          <w:sz w:val="22"/>
          <w:lang w:val="en-NZ"/>
        </w:rPr>
        <w:t>Only t</w:t>
      </w:r>
      <w:r w:rsidR="003D0083">
        <w:rPr>
          <w:sz w:val="22"/>
          <w:lang w:val="en-NZ"/>
        </w:rPr>
        <w:t xml:space="preserve">he </w:t>
      </w:r>
      <w:r w:rsidR="00626CCF" w:rsidRPr="00626CCF">
        <w:rPr>
          <w:sz w:val="22"/>
          <w:lang w:val="en-NZ"/>
        </w:rPr>
        <w:t>minimum amount of information proportionate to the purpose of the proposed activity</w:t>
      </w:r>
      <w:r w:rsidR="007F1C37">
        <w:rPr>
          <w:sz w:val="22"/>
          <w:lang w:val="en-NZ"/>
        </w:rPr>
        <w:t xml:space="preserve"> must </w:t>
      </w:r>
      <w:r w:rsidR="003D0083">
        <w:rPr>
          <w:sz w:val="22"/>
          <w:lang w:val="en-NZ"/>
        </w:rPr>
        <w:t xml:space="preserve">be collected. </w:t>
      </w:r>
    </w:p>
    <w:p w:rsidR="003D0083" w:rsidRPr="00626CCF" w:rsidRDefault="003D0083" w:rsidP="003D0083">
      <w:pPr>
        <w:keepNext/>
        <w:keepLines/>
        <w:autoSpaceDE w:val="0"/>
        <w:autoSpaceDN w:val="0"/>
        <w:adjustRightInd w:val="0"/>
        <w:spacing w:before="120" w:after="120" w:line="240" w:lineRule="auto"/>
        <w:contextualSpacing/>
        <w:rPr>
          <w:sz w:val="22"/>
          <w:lang w:val="en-NZ"/>
        </w:rPr>
      </w:pPr>
    </w:p>
    <w:p w:rsidR="00626CCF" w:rsidRPr="002E0FAF" w:rsidRDefault="00626CCF" w:rsidP="00F90789">
      <w:pPr>
        <w:pStyle w:val="ListParagraph"/>
        <w:keepNext/>
        <w:keepLines/>
        <w:numPr>
          <w:ilvl w:val="0"/>
          <w:numId w:val="7"/>
        </w:numPr>
        <w:autoSpaceDE w:val="0"/>
        <w:autoSpaceDN w:val="0"/>
        <w:adjustRightInd w:val="0"/>
        <w:spacing w:before="120" w:after="120"/>
        <w:rPr>
          <w:i/>
        </w:rPr>
      </w:pPr>
      <w:r w:rsidRPr="002E0FAF">
        <w:rPr>
          <w:i/>
        </w:rPr>
        <w:lastRenderedPageBreak/>
        <w:t>Transparent</w:t>
      </w:r>
    </w:p>
    <w:p w:rsidR="0080092B" w:rsidRPr="00626CCF" w:rsidRDefault="003D0083" w:rsidP="0080092B">
      <w:pPr>
        <w:keepNext/>
        <w:keepLines/>
        <w:autoSpaceDE w:val="0"/>
        <w:autoSpaceDN w:val="0"/>
        <w:adjustRightInd w:val="0"/>
        <w:spacing w:before="120" w:after="120" w:line="240" w:lineRule="auto"/>
        <w:contextualSpacing/>
        <w:rPr>
          <w:sz w:val="22"/>
          <w:lang w:val="en-NZ"/>
        </w:rPr>
      </w:pPr>
      <w:r>
        <w:rPr>
          <w:sz w:val="22"/>
        </w:rPr>
        <w:t xml:space="preserve">Information gathering </w:t>
      </w:r>
      <w:r w:rsidR="007F1C37">
        <w:rPr>
          <w:sz w:val="22"/>
        </w:rPr>
        <w:t xml:space="preserve">activity </w:t>
      </w:r>
      <w:r w:rsidR="00F935EF">
        <w:rPr>
          <w:sz w:val="22"/>
        </w:rPr>
        <w:t>must be</w:t>
      </w:r>
      <w:r w:rsidRPr="003D0083">
        <w:rPr>
          <w:sz w:val="22"/>
        </w:rPr>
        <w:t xml:space="preserve"> well documented and monitored</w:t>
      </w:r>
      <w:r>
        <w:rPr>
          <w:sz w:val="22"/>
        </w:rPr>
        <w:t xml:space="preserve">.  Consideration should </w:t>
      </w:r>
      <w:r w:rsidR="0080092B">
        <w:rPr>
          <w:sz w:val="22"/>
        </w:rPr>
        <w:t xml:space="preserve">also </w:t>
      </w:r>
      <w:r>
        <w:rPr>
          <w:sz w:val="22"/>
        </w:rPr>
        <w:t xml:space="preserve">be given to whether the </w:t>
      </w:r>
      <w:r w:rsidR="0080092B" w:rsidRPr="00626CCF">
        <w:rPr>
          <w:sz w:val="22"/>
          <w:lang w:val="en-NZ"/>
        </w:rPr>
        <w:t xml:space="preserve">general public, or other stakeholders, </w:t>
      </w:r>
      <w:r w:rsidR="0082703B">
        <w:rPr>
          <w:sz w:val="22"/>
          <w:lang w:val="en-NZ"/>
        </w:rPr>
        <w:t xml:space="preserve">would </w:t>
      </w:r>
      <w:r w:rsidR="007A2BEB">
        <w:rPr>
          <w:sz w:val="22"/>
          <w:lang w:val="en-NZ"/>
        </w:rPr>
        <w:t>have realistic expectations that this</w:t>
      </w:r>
      <w:r w:rsidR="0080092B">
        <w:rPr>
          <w:sz w:val="22"/>
          <w:lang w:val="en-NZ"/>
        </w:rPr>
        <w:t xml:space="preserve"> information gathering activity</w:t>
      </w:r>
      <w:r w:rsidR="007A2BEB">
        <w:rPr>
          <w:sz w:val="22"/>
          <w:lang w:val="en-NZ"/>
        </w:rPr>
        <w:t xml:space="preserve"> would be undertaken. </w:t>
      </w:r>
    </w:p>
    <w:p w:rsidR="0080092B" w:rsidRDefault="0080092B" w:rsidP="0080092B">
      <w:pPr>
        <w:pStyle w:val="ListParagraph"/>
        <w:keepNext/>
        <w:keepLines/>
        <w:autoSpaceDE w:val="0"/>
        <w:autoSpaceDN w:val="0"/>
        <w:adjustRightInd w:val="0"/>
        <w:spacing w:before="120" w:after="120"/>
        <w:ind w:left="153"/>
      </w:pPr>
    </w:p>
    <w:p w:rsidR="00626CCF" w:rsidRPr="002E0FAF" w:rsidRDefault="00626CCF" w:rsidP="00F90789">
      <w:pPr>
        <w:pStyle w:val="ListParagraph"/>
        <w:keepNext/>
        <w:keepLines/>
        <w:numPr>
          <w:ilvl w:val="0"/>
          <w:numId w:val="7"/>
        </w:numPr>
        <w:autoSpaceDE w:val="0"/>
        <w:autoSpaceDN w:val="0"/>
        <w:adjustRightInd w:val="0"/>
        <w:spacing w:before="120" w:after="120"/>
        <w:rPr>
          <w:i/>
        </w:rPr>
      </w:pPr>
      <w:r w:rsidRPr="002E0FAF">
        <w:rPr>
          <w:i/>
        </w:rPr>
        <w:t>Accountable</w:t>
      </w:r>
    </w:p>
    <w:p w:rsidR="0080092B" w:rsidRPr="0080092B" w:rsidRDefault="0080092B" w:rsidP="0080092B">
      <w:pPr>
        <w:keepNext/>
        <w:keepLines/>
        <w:autoSpaceDE w:val="0"/>
        <w:autoSpaceDN w:val="0"/>
        <w:adjustRightInd w:val="0"/>
        <w:spacing w:before="120" w:after="120" w:line="240" w:lineRule="auto"/>
        <w:contextualSpacing/>
        <w:rPr>
          <w:sz w:val="22"/>
        </w:rPr>
      </w:pPr>
      <w:r>
        <w:rPr>
          <w:sz w:val="22"/>
        </w:rPr>
        <w:t>T</w:t>
      </w:r>
      <w:r w:rsidRPr="0080092B">
        <w:rPr>
          <w:sz w:val="22"/>
        </w:rPr>
        <w:t xml:space="preserve">here </w:t>
      </w:r>
      <w:r w:rsidR="00216940">
        <w:rPr>
          <w:sz w:val="22"/>
        </w:rPr>
        <w:t xml:space="preserve">must be </w:t>
      </w:r>
      <w:r w:rsidRPr="0080092B">
        <w:rPr>
          <w:sz w:val="22"/>
        </w:rPr>
        <w:t>clear governance, oversight and responsibility for the activity.</w:t>
      </w:r>
    </w:p>
    <w:p w:rsidR="0080092B" w:rsidRPr="00626CCF" w:rsidRDefault="0080092B" w:rsidP="0080092B">
      <w:pPr>
        <w:pStyle w:val="ListParagraph"/>
        <w:keepNext/>
        <w:keepLines/>
        <w:autoSpaceDE w:val="0"/>
        <w:autoSpaceDN w:val="0"/>
        <w:adjustRightInd w:val="0"/>
        <w:spacing w:before="120" w:after="120"/>
        <w:ind w:left="153"/>
      </w:pPr>
    </w:p>
    <w:p w:rsidR="0080092B" w:rsidRDefault="00626CCF" w:rsidP="00F90789">
      <w:pPr>
        <w:pStyle w:val="ListParagraph"/>
        <w:keepNext/>
        <w:keepLines/>
        <w:numPr>
          <w:ilvl w:val="0"/>
          <w:numId w:val="9"/>
        </w:numPr>
        <w:autoSpaceDE w:val="0"/>
        <w:autoSpaceDN w:val="0"/>
        <w:adjustRightInd w:val="0"/>
        <w:spacing w:before="120" w:after="120"/>
      </w:pPr>
      <w:r w:rsidRPr="0080092B">
        <w:t>All information gathering must be governed by a policy and supported by an operational process or procedure, and done in compliance with those requirements</w:t>
      </w:r>
    </w:p>
    <w:p w:rsidR="00626CCF" w:rsidRDefault="00626CCF" w:rsidP="00F90789">
      <w:pPr>
        <w:pStyle w:val="ListParagraph"/>
        <w:keepNext/>
        <w:keepLines/>
        <w:numPr>
          <w:ilvl w:val="0"/>
          <w:numId w:val="9"/>
        </w:numPr>
        <w:autoSpaceDE w:val="0"/>
        <w:autoSpaceDN w:val="0"/>
        <w:adjustRightInd w:val="0"/>
        <w:spacing w:before="120" w:after="120"/>
      </w:pPr>
      <w:r w:rsidRPr="0080092B">
        <w:t>Information gathering policies and processes/procedures are reviewed and approved by a person or group not directly involved in the information gathering or the function to which the gathering relates</w:t>
      </w:r>
      <w:r w:rsidR="007C4191">
        <w:t>.</w:t>
      </w:r>
      <w:r w:rsidRPr="0080092B">
        <w:t xml:space="preserve"> </w:t>
      </w:r>
    </w:p>
    <w:p w:rsidR="0080092B" w:rsidRPr="0080092B" w:rsidRDefault="0080092B" w:rsidP="0080092B">
      <w:pPr>
        <w:pStyle w:val="ListParagraph"/>
        <w:keepNext/>
        <w:keepLines/>
        <w:autoSpaceDE w:val="0"/>
        <w:autoSpaceDN w:val="0"/>
        <w:adjustRightInd w:val="0"/>
        <w:spacing w:before="120" w:after="120"/>
      </w:pPr>
    </w:p>
    <w:p w:rsidR="00626CCF" w:rsidRPr="002E0FAF" w:rsidRDefault="0080092B" w:rsidP="00F90789">
      <w:pPr>
        <w:pStyle w:val="ListParagraph"/>
        <w:keepNext/>
        <w:keepLines/>
        <w:numPr>
          <w:ilvl w:val="0"/>
          <w:numId w:val="7"/>
        </w:numPr>
        <w:autoSpaceDE w:val="0"/>
        <w:autoSpaceDN w:val="0"/>
        <w:adjustRightInd w:val="0"/>
        <w:spacing w:before="120" w:after="120"/>
        <w:rPr>
          <w:i/>
        </w:rPr>
      </w:pPr>
      <w:r w:rsidRPr="002E0FAF">
        <w:rPr>
          <w:i/>
        </w:rPr>
        <w:t>Integrity</w:t>
      </w:r>
    </w:p>
    <w:p w:rsidR="0080092B" w:rsidRPr="0080092B" w:rsidRDefault="0080092B" w:rsidP="0080092B">
      <w:pPr>
        <w:keepNext/>
        <w:keepLines/>
        <w:autoSpaceDE w:val="0"/>
        <w:autoSpaceDN w:val="0"/>
        <w:adjustRightInd w:val="0"/>
        <w:spacing w:before="120" w:after="120"/>
        <w:rPr>
          <w:sz w:val="22"/>
        </w:rPr>
      </w:pPr>
      <w:r w:rsidRPr="0080092B">
        <w:rPr>
          <w:sz w:val="22"/>
        </w:rPr>
        <w:t xml:space="preserve">Staff undertaking information </w:t>
      </w:r>
      <w:r>
        <w:rPr>
          <w:sz w:val="22"/>
        </w:rPr>
        <w:t xml:space="preserve">gathering activity </w:t>
      </w:r>
      <w:r w:rsidR="00216940">
        <w:rPr>
          <w:sz w:val="22"/>
        </w:rPr>
        <w:t>must</w:t>
      </w:r>
      <w:r w:rsidRPr="0080092B">
        <w:rPr>
          <w:sz w:val="22"/>
        </w:rPr>
        <w:t xml:space="preserve"> act with integrity including: </w:t>
      </w:r>
    </w:p>
    <w:p w:rsidR="0080092B" w:rsidRDefault="0080092B" w:rsidP="00F90789">
      <w:pPr>
        <w:pStyle w:val="ListParagraph"/>
        <w:keepNext/>
        <w:keepLines/>
        <w:numPr>
          <w:ilvl w:val="0"/>
          <w:numId w:val="10"/>
        </w:numPr>
        <w:autoSpaceDE w:val="0"/>
        <w:autoSpaceDN w:val="0"/>
        <w:adjustRightInd w:val="0"/>
        <w:spacing w:before="120" w:after="120"/>
      </w:pPr>
      <w:r>
        <w:t>A</w:t>
      </w:r>
      <w:r w:rsidR="00626CCF" w:rsidRPr="0080092B">
        <w:t>ct</w:t>
      </w:r>
      <w:r>
        <w:t xml:space="preserve">ing </w:t>
      </w:r>
      <w:r w:rsidR="00033010">
        <w:t xml:space="preserve">appropriately and </w:t>
      </w:r>
      <w:r>
        <w:t xml:space="preserve">impartially </w:t>
      </w:r>
      <w:r w:rsidR="00626CCF" w:rsidRPr="0080092B">
        <w:t>in accordance with legislative man</w:t>
      </w:r>
      <w:r>
        <w:t>date</w:t>
      </w:r>
    </w:p>
    <w:p w:rsidR="00626CCF" w:rsidRDefault="0080092B" w:rsidP="00F90789">
      <w:pPr>
        <w:pStyle w:val="ListParagraph"/>
        <w:keepNext/>
        <w:keepLines/>
        <w:numPr>
          <w:ilvl w:val="0"/>
          <w:numId w:val="10"/>
        </w:numPr>
        <w:autoSpaceDE w:val="0"/>
        <w:autoSpaceDN w:val="0"/>
        <w:adjustRightInd w:val="0"/>
        <w:spacing w:before="120" w:after="120"/>
      </w:pPr>
      <w:r>
        <w:t xml:space="preserve">Taking </w:t>
      </w:r>
      <w:r w:rsidR="00626CCF" w:rsidRPr="0080092B">
        <w:t xml:space="preserve">into account </w:t>
      </w:r>
      <w:r>
        <w:t xml:space="preserve">any </w:t>
      </w:r>
      <w:r w:rsidR="00626CCF" w:rsidRPr="0080092B">
        <w:t xml:space="preserve">additional obligations when exercising law enforcement powers </w:t>
      </w:r>
    </w:p>
    <w:p w:rsidR="002E0FAF" w:rsidRPr="0080092B" w:rsidRDefault="002E0FAF" w:rsidP="00F90789">
      <w:pPr>
        <w:pStyle w:val="ListParagraph"/>
        <w:keepNext/>
        <w:keepLines/>
        <w:numPr>
          <w:ilvl w:val="0"/>
          <w:numId w:val="10"/>
        </w:numPr>
        <w:autoSpaceDE w:val="0"/>
        <w:autoSpaceDN w:val="0"/>
        <w:adjustRightInd w:val="0"/>
        <w:spacing w:before="120" w:after="120"/>
      </w:pPr>
      <w:r>
        <w:t>Raise concerns about potentially unlawful or inappropriate information gathering in a timely and responsible way</w:t>
      </w:r>
      <w:r w:rsidR="00DD47F4">
        <w:t xml:space="preserve"> (the Department encourages</w:t>
      </w:r>
      <w:r w:rsidR="000419C6">
        <w:t>,</w:t>
      </w:r>
      <w:r w:rsidR="00DD47F4">
        <w:t xml:space="preserve"> and provides a safe environment for</w:t>
      </w:r>
      <w:r w:rsidR="000419C6">
        <w:t>,</w:t>
      </w:r>
      <w:r w:rsidR="00DD47F4">
        <w:t xml:space="preserve"> staff to “speak up” and report concerns about illegal and inappropriate activity or behaviour).   </w:t>
      </w:r>
    </w:p>
    <w:p w:rsidR="00626CCF" w:rsidRPr="002E0FAF" w:rsidRDefault="00626CCF" w:rsidP="00F90789">
      <w:pPr>
        <w:keepNext/>
        <w:keepLines/>
        <w:numPr>
          <w:ilvl w:val="0"/>
          <w:numId w:val="7"/>
        </w:numPr>
        <w:autoSpaceDE w:val="0"/>
        <w:autoSpaceDN w:val="0"/>
        <w:adjustRightInd w:val="0"/>
        <w:spacing w:before="120" w:after="120" w:line="240" w:lineRule="auto"/>
        <w:contextualSpacing/>
        <w:rPr>
          <w:i/>
          <w:sz w:val="22"/>
          <w:lang w:val="en-NZ"/>
        </w:rPr>
      </w:pPr>
      <w:r w:rsidRPr="002E0FAF">
        <w:rPr>
          <w:i/>
          <w:sz w:val="22"/>
          <w:lang w:val="en-NZ"/>
        </w:rPr>
        <w:t>Respectful</w:t>
      </w:r>
    </w:p>
    <w:p w:rsidR="002730E2" w:rsidRPr="00626CCF" w:rsidRDefault="002730E2" w:rsidP="002730E2">
      <w:pPr>
        <w:keepNext/>
        <w:keepLines/>
        <w:autoSpaceDE w:val="0"/>
        <w:autoSpaceDN w:val="0"/>
        <w:adjustRightInd w:val="0"/>
        <w:spacing w:before="120" w:after="120" w:line="240" w:lineRule="auto"/>
        <w:contextualSpacing/>
        <w:rPr>
          <w:sz w:val="22"/>
          <w:lang w:val="en-NZ"/>
        </w:rPr>
      </w:pPr>
    </w:p>
    <w:p w:rsidR="002730E2" w:rsidRPr="00626CCF" w:rsidRDefault="00626CCF" w:rsidP="002730E2">
      <w:pPr>
        <w:keepNext/>
        <w:keepLines/>
        <w:autoSpaceDE w:val="0"/>
        <w:autoSpaceDN w:val="0"/>
        <w:adjustRightInd w:val="0"/>
        <w:spacing w:before="120" w:after="120" w:line="240" w:lineRule="auto"/>
        <w:contextualSpacing/>
        <w:rPr>
          <w:sz w:val="22"/>
          <w:lang w:val="en-NZ"/>
        </w:rPr>
      </w:pPr>
      <w:r w:rsidRPr="00626CCF">
        <w:rPr>
          <w:sz w:val="22"/>
          <w:lang w:val="en-NZ"/>
        </w:rPr>
        <w:t xml:space="preserve">In all information gathering activities, </w:t>
      </w:r>
      <w:r w:rsidR="00216940">
        <w:rPr>
          <w:sz w:val="22"/>
          <w:lang w:val="en-NZ"/>
        </w:rPr>
        <w:t xml:space="preserve">staff must </w:t>
      </w:r>
      <w:r w:rsidR="002730E2">
        <w:rPr>
          <w:sz w:val="22"/>
          <w:lang w:val="en-NZ"/>
        </w:rPr>
        <w:t xml:space="preserve">act with respect and </w:t>
      </w:r>
      <w:r w:rsidRPr="00626CCF">
        <w:rPr>
          <w:sz w:val="22"/>
          <w:lang w:val="en-NZ"/>
        </w:rPr>
        <w:t>take into account:</w:t>
      </w:r>
    </w:p>
    <w:p w:rsidR="002730E2" w:rsidRDefault="00F27850" w:rsidP="00F90789">
      <w:pPr>
        <w:pStyle w:val="ListParagraph"/>
        <w:keepNext/>
        <w:keepLines/>
        <w:numPr>
          <w:ilvl w:val="0"/>
          <w:numId w:val="11"/>
        </w:numPr>
        <w:autoSpaceDE w:val="0"/>
        <w:autoSpaceDN w:val="0"/>
        <w:adjustRightInd w:val="0"/>
        <w:spacing w:before="120" w:after="120"/>
      </w:pPr>
      <w:r>
        <w:t xml:space="preserve">Any </w:t>
      </w:r>
      <w:r w:rsidR="00626CCF" w:rsidRPr="002730E2">
        <w:t>impact on vulnerable community members (including children)</w:t>
      </w:r>
    </w:p>
    <w:p w:rsidR="002730E2" w:rsidRDefault="00F27850" w:rsidP="00F90789">
      <w:pPr>
        <w:pStyle w:val="ListParagraph"/>
        <w:keepNext/>
        <w:keepLines/>
        <w:numPr>
          <w:ilvl w:val="0"/>
          <w:numId w:val="11"/>
        </w:numPr>
        <w:autoSpaceDE w:val="0"/>
        <w:autoSpaceDN w:val="0"/>
        <w:adjustRightInd w:val="0"/>
        <w:spacing w:before="120" w:after="120"/>
      </w:pPr>
      <w:r>
        <w:t>T</w:t>
      </w:r>
      <w:r w:rsidR="00626CCF" w:rsidRPr="002730E2">
        <w:t>he operation of the Search and Surveillance Act</w:t>
      </w:r>
      <w:r w:rsidR="002E0FAF">
        <w:t xml:space="preserve"> 2012</w:t>
      </w:r>
      <w:r w:rsidR="00626CCF" w:rsidRPr="002730E2">
        <w:t xml:space="preserve">, and relevant considerations including te ao Māori principles </w:t>
      </w:r>
    </w:p>
    <w:p w:rsidR="00626CCF" w:rsidRDefault="00626CCF" w:rsidP="00F90789">
      <w:pPr>
        <w:pStyle w:val="ListParagraph"/>
        <w:keepNext/>
        <w:keepLines/>
        <w:numPr>
          <w:ilvl w:val="0"/>
          <w:numId w:val="11"/>
        </w:numPr>
        <w:autoSpaceDE w:val="0"/>
        <w:autoSpaceDN w:val="0"/>
        <w:adjustRightInd w:val="0"/>
        <w:spacing w:before="120" w:after="120"/>
      </w:pPr>
      <w:r w:rsidRPr="002730E2">
        <w:t>Any privileged information held by an individual</w:t>
      </w:r>
    </w:p>
    <w:p w:rsidR="002E0FAF" w:rsidRDefault="002E0FAF" w:rsidP="00F90789">
      <w:pPr>
        <w:pStyle w:val="ListParagraph"/>
        <w:keepNext/>
        <w:keepLines/>
        <w:numPr>
          <w:ilvl w:val="0"/>
          <w:numId w:val="11"/>
        </w:numPr>
        <w:autoSpaceDE w:val="0"/>
        <w:autoSpaceDN w:val="0"/>
        <w:adjustRightInd w:val="0"/>
        <w:spacing w:before="120" w:after="120"/>
      </w:pPr>
      <w:r>
        <w:t>Privacy</w:t>
      </w:r>
    </w:p>
    <w:p w:rsidR="002E0FAF" w:rsidRPr="002E0FAF" w:rsidRDefault="002E0FAF" w:rsidP="002E0FAF">
      <w:pPr>
        <w:pStyle w:val="ListParagraph"/>
        <w:keepNext/>
        <w:keepLines/>
        <w:numPr>
          <w:ilvl w:val="0"/>
          <w:numId w:val="11"/>
        </w:numPr>
        <w:autoSpaceDE w:val="0"/>
        <w:autoSpaceDN w:val="0"/>
        <w:adjustRightInd w:val="0"/>
        <w:spacing w:before="120" w:after="120"/>
      </w:pPr>
      <w:r w:rsidRPr="002E0FAF">
        <w:t>Rights in the Bill of Rights Act 1990, including the right to be secure against unreasonable search and seizure and the right to freedom of expression</w:t>
      </w:r>
      <w:r w:rsidR="007C4191">
        <w:t>.</w:t>
      </w:r>
    </w:p>
    <w:p w:rsidR="002E0FAF" w:rsidRPr="002730E2" w:rsidRDefault="002E0FAF" w:rsidP="002E0FAF">
      <w:pPr>
        <w:pStyle w:val="ListParagraph"/>
        <w:keepNext/>
        <w:keepLines/>
        <w:autoSpaceDE w:val="0"/>
        <w:autoSpaceDN w:val="0"/>
        <w:adjustRightInd w:val="0"/>
        <w:spacing w:before="120" w:after="120"/>
      </w:pPr>
    </w:p>
    <w:p w:rsidR="00B51491" w:rsidRDefault="00B51491" w:rsidP="00B77793">
      <w:pPr>
        <w:keepNext/>
        <w:keepLines/>
        <w:autoSpaceDE w:val="0"/>
        <w:autoSpaceDN w:val="0"/>
        <w:adjustRightInd w:val="0"/>
        <w:spacing w:before="120" w:after="120" w:line="240" w:lineRule="auto"/>
        <w:ind w:left="-567"/>
        <w:contextualSpacing/>
        <w:jc w:val="both"/>
        <w:rPr>
          <w:sz w:val="22"/>
        </w:rPr>
      </w:pPr>
      <w:r>
        <w:rPr>
          <w:sz w:val="22"/>
        </w:rPr>
        <w:t xml:space="preserve">While these principles will guide all information gathering activities across the Department, there is a range of more detailed guidance and direction that informs our information gathering activities in relation to privacy and security (see </w:t>
      </w:r>
      <w:r w:rsidRPr="00B51491">
        <w:rPr>
          <w:i/>
          <w:sz w:val="22"/>
        </w:rPr>
        <w:t>Related Polices and Documents</w:t>
      </w:r>
      <w:r>
        <w:rPr>
          <w:sz w:val="22"/>
        </w:rPr>
        <w:t xml:space="preserve"> below). This policy should be read in-conjunction with this more specific guidance.  </w:t>
      </w:r>
      <w:r>
        <w:rPr>
          <w:sz w:val="22"/>
          <w:lang w:val="en-NZ"/>
        </w:rPr>
        <w:t xml:space="preserve">More specific guidance may </w:t>
      </w:r>
      <w:r w:rsidR="00B31994">
        <w:rPr>
          <w:sz w:val="22"/>
          <w:lang w:val="en-NZ"/>
        </w:rPr>
        <w:t xml:space="preserve">also </w:t>
      </w:r>
      <w:r>
        <w:rPr>
          <w:sz w:val="22"/>
          <w:lang w:val="en-NZ"/>
        </w:rPr>
        <w:t xml:space="preserve">be developed around </w:t>
      </w:r>
      <w:r w:rsidRPr="00626CCF">
        <w:rPr>
          <w:sz w:val="22"/>
          <w:lang w:val="en-NZ"/>
        </w:rPr>
        <w:t>these principles</w:t>
      </w:r>
      <w:r>
        <w:rPr>
          <w:sz w:val="22"/>
          <w:lang w:val="en-NZ"/>
        </w:rPr>
        <w:t xml:space="preserve"> as necessary.</w:t>
      </w:r>
    </w:p>
    <w:p w:rsidR="002E0FAF" w:rsidRDefault="002E0FAF" w:rsidP="00626CCF">
      <w:pPr>
        <w:keepNext/>
        <w:keepLines/>
        <w:autoSpaceDE w:val="0"/>
        <w:autoSpaceDN w:val="0"/>
        <w:adjustRightInd w:val="0"/>
        <w:spacing w:before="120" w:after="120" w:line="240" w:lineRule="auto"/>
        <w:ind w:left="-567"/>
        <w:contextualSpacing/>
        <w:rPr>
          <w:b/>
          <w:i/>
          <w:sz w:val="22"/>
          <w:lang w:val="en-NZ"/>
        </w:rPr>
      </w:pPr>
    </w:p>
    <w:p w:rsidR="002E0FAF" w:rsidRPr="00B31994" w:rsidRDefault="002E0FAF" w:rsidP="00626CCF">
      <w:pPr>
        <w:keepNext/>
        <w:keepLines/>
        <w:autoSpaceDE w:val="0"/>
        <w:autoSpaceDN w:val="0"/>
        <w:adjustRightInd w:val="0"/>
        <w:spacing w:before="120" w:after="120" w:line="240" w:lineRule="auto"/>
        <w:ind w:left="-567"/>
        <w:contextualSpacing/>
        <w:rPr>
          <w:b/>
          <w:i/>
          <w:sz w:val="24"/>
          <w:szCs w:val="24"/>
          <w:lang w:val="en-NZ"/>
        </w:rPr>
      </w:pPr>
      <w:r w:rsidRPr="00B31994">
        <w:rPr>
          <w:b/>
          <w:bCs/>
          <w:i/>
          <w:color w:val="1F497D" w:themeColor="text2"/>
          <w:sz w:val="24"/>
          <w:szCs w:val="24"/>
          <w:lang w:eastAsia="en-US"/>
        </w:rPr>
        <w:t>Further</w:t>
      </w:r>
      <w:r w:rsidRPr="00B31994">
        <w:rPr>
          <w:b/>
          <w:i/>
          <w:sz w:val="24"/>
          <w:szCs w:val="24"/>
          <w:lang w:val="en-NZ"/>
        </w:rPr>
        <w:t xml:space="preserve"> </w:t>
      </w:r>
      <w:r w:rsidRPr="00B31994">
        <w:rPr>
          <w:b/>
          <w:bCs/>
          <w:i/>
          <w:color w:val="1F497D" w:themeColor="text2"/>
          <w:sz w:val="24"/>
          <w:szCs w:val="24"/>
          <w:lang w:eastAsia="en-US"/>
        </w:rPr>
        <w:t>Principles</w:t>
      </w:r>
      <w:r w:rsidRPr="00B31994">
        <w:rPr>
          <w:b/>
          <w:i/>
          <w:sz w:val="24"/>
          <w:szCs w:val="24"/>
          <w:lang w:val="en-NZ"/>
        </w:rPr>
        <w:t xml:space="preserve"> </w:t>
      </w:r>
      <w:r w:rsidRPr="00B31994">
        <w:rPr>
          <w:b/>
          <w:bCs/>
          <w:i/>
          <w:color w:val="1F497D" w:themeColor="text2"/>
          <w:sz w:val="24"/>
          <w:szCs w:val="24"/>
          <w:lang w:eastAsia="en-US"/>
        </w:rPr>
        <w:t>and</w:t>
      </w:r>
      <w:r w:rsidRPr="00B31994">
        <w:rPr>
          <w:b/>
          <w:i/>
          <w:sz w:val="24"/>
          <w:szCs w:val="24"/>
          <w:lang w:val="en-NZ"/>
        </w:rPr>
        <w:t xml:space="preserve"> </w:t>
      </w:r>
      <w:r w:rsidRPr="00B31994">
        <w:rPr>
          <w:b/>
          <w:bCs/>
          <w:i/>
          <w:color w:val="1F497D" w:themeColor="text2"/>
          <w:sz w:val="24"/>
          <w:szCs w:val="24"/>
          <w:lang w:eastAsia="en-US"/>
        </w:rPr>
        <w:t>Policy</w:t>
      </w:r>
      <w:r w:rsidRPr="00B31994">
        <w:rPr>
          <w:b/>
          <w:i/>
          <w:sz w:val="24"/>
          <w:szCs w:val="24"/>
          <w:lang w:val="en-NZ"/>
        </w:rPr>
        <w:t xml:space="preserve"> </w:t>
      </w:r>
      <w:r w:rsidRPr="00B31994">
        <w:rPr>
          <w:b/>
          <w:bCs/>
          <w:i/>
          <w:color w:val="1F497D" w:themeColor="text2"/>
          <w:sz w:val="24"/>
          <w:szCs w:val="24"/>
          <w:lang w:eastAsia="en-US"/>
        </w:rPr>
        <w:t>Statements</w:t>
      </w:r>
    </w:p>
    <w:p w:rsidR="002E0FAF" w:rsidRDefault="002E0FAF" w:rsidP="00626CCF">
      <w:pPr>
        <w:keepNext/>
        <w:keepLines/>
        <w:autoSpaceDE w:val="0"/>
        <w:autoSpaceDN w:val="0"/>
        <w:adjustRightInd w:val="0"/>
        <w:spacing w:before="120" w:after="120" w:line="240" w:lineRule="auto"/>
        <w:ind w:left="-567"/>
        <w:contextualSpacing/>
        <w:rPr>
          <w:sz w:val="22"/>
          <w:lang w:val="en-NZ"/>
        </w:rPr>
      </w:pPr>
    </w:p>
    <w:p w:rsidR="00B51491" w:rsidRDefault="00B51491" w:rsidP="00B51491">
      <w:pPr>
        <w:keepNext/>
        <w:keepLines/>
        <w:autoSpaceDE w:val="0"/>
        <w:autoSpaceDN w:val="0"/>
        <w:adjustRightInd w:val="0"/>
        <w:spacing w:before="120" w:after="120" w:line="240" w:lineRule="auto"/>
        <w:ind w:left="-567"/>
        <w:contextualSpacing/>
        <w:rPr>
          <w:i/>
          <w:sz w:val="22"/>
          <w:lang w:val="en-NZ"/>
        </w:rPr>
      </w:pPr>
      <w:r w:rsidRPr="00B51491">
        <w:rPr>
          <w:i/>
          <w:sz w:val="22"/>
          <w:lang w:val="en-NZ"/>
        </w:rPr>
        <w:t>Transparency</w:t>
      </w:r>
    </w:p>
    <w:p w:rsidR="00B51491" w:rsidRPr="00B51491" w:rsidRDefault="00B51491" w:rsidP="00B51491">
      <w:pPr>
        <w:keepNext/>
        <w:keepLines/>
        <w:autoSpaceDE w:val="0"/>
        <w:autoSpaceDN w:val="0"/>
        <w:adjustRightInd w:val="0"/>
        <w:spacing w:before="120" w:after="120" w:line="240" w:lineRule="auto"/>
        <w:ind w:left="-567"/>
        <w:contextualSpacing/>
        <w:rPr>
          <w:i/>
          <w:sz w:val="22"/>
          <w:lang w:val="en-NZ"/>
        </w:rPr>
      </w:pPr>
    </w:p>
    <w:p w:rsidR="00B51491" w:rsidRPr="00B51491" w:rsidRDefault="00B51491" w:rsidP="00B51491">
      <w:pPr>
        <w:keepNext/>
        <w:keepLines/>
        <w:autoSpaceDE w:val="0"/>
        <w:autoSpaceDN w:val="0"/>
        <w:adjustRightInd w:val="0"/>
        <w:spacing w:before="120" w:after="120" w:line="240" w:lineRule="auto"/>
        <w:ind w:left="-567"/>
        <w:contextualSpacing/>
        <w:rPr>
          <w:sz w:val="22"/>
          <w:lang w:val="en-NZ"/>
        </w:rPr>
      </w:pPr>
      <w:r w:rsidRPr="00B51491">
        <w:rPr>
          <w:sz w:val="22"/>
          <w:lang w:val="en-NZ"/>
        </w:rPr>
        <w:t xml:space="preserve">The Department will be transparent about how it gathers information and will publish a </w:t>
      </w:r>
      <w:r w:rsidR="00671A85">
        <w:rPr>
          <w:sz w:val="22"/>
        </w:rPr>
        <w:t xml:space="preserve">Privacy and Transparency Commitment </w:t>
      </w:r>
      <w:r w:rsidRPr="00B51491">
        <w:rPr>
          <w:sz w:val="22"/>
          <w:lang w:val="en-NZ"/>
        </w:rPr>
        <w:t>on its website in relation to this.  The Department will constructively engage with any feedback or complaints it receives in relation to its information gathering activities.</w:t>
      </w:r>
    </w:p>
    <w:p w:rsidR="00B51491" w:rsidRDefault="00B51491" w:rsidP="0055590A">
      <w:pPr>
        <w:keepNext/>
        <w:keepLines/>
        <w:autoSpaceDE w:val="0"/>
        <w:autoSpaceDN w:val="0"/>
        <w:adjustRightInd w:val="0"/>
        <w:spacing w:before="120" w:after="120" w:line="240" w:lineRule="auto"/>
        <w:ind w:left="-567"/>
        <w:contextualSpacing/>
        <w:rPr>
          <w:sz w:val="22"/>
          <w:lang w:val="en-NZ"/>
        </w:rPr>
      </w:pPr>
    </w:p>
    <w:p w:rsidR="005913D5" w:rsidRDefault="005913D5" w:rsidP="00B31994">
      <w:pPr>
        <w:keepNext/>
        <w:keepLines/>
        <w:autoSpaceDE w:val="0"/>
        <w:autoSpaceDN w:val="0"/>
        <w:adjustRightInd w:val="0"/>
        <w:spacing w:before="120" w:after="120" w:line="240" w:lineRule="auto"/>
        <w:ind w:left="-567"/>
        <w:contextualSpacing/>
        <w:rPr>
          <w:i/>
          <w:sz w:val="22"/>
          <w:lang w:val="en-NZ"/>
        </w:rPr>
      </w:pPr>
    </w:p>
    <w:p w:rsidR="005913D5" w:rsidRDefault="005913D5" w:rsidP="00B31994">
      <w:pPr>
        <w:keepNext/>
        <w:keepLines/>
        <w:autoSpaceDE w:val="0"/>
        <w:autoSpaceDN w:val="0"/>
        <w:adjustRightInd w:val="0"/>
        <w:spacing w:before="120" w:after="120" w:line="240" w:lineRule="auto"/>
        <w:ind w:left="-567"/>
        <w:contextualSpacing/>
        <w:rPr>
          <w:i/>
          <w:sz w:val="22"/>
          <w:lang w:val="en-NZ"/>
        </w:rPr>
      </w:pPr>
    </w:p>
    <w:p w:rsidR="00B31994" w:rsidRDefault="00B31994" w:rsidP="00B31994">
      <w:pPr>
        <w:keepNext/>
        <w:keepLines/>
        <w:autoSpaceDE w:val="0"/>
        <w:autoSpaceDN w:val="0"/>
        <w:adjustRightInd w:val="0"/>
        <w:spacing w:before="120" w:after="120" w:line="240" w:lineRule="auto"/>
        <w:ind w:left="-567"/>
        <w:contextualSpacing/>
        <w:rPr>
          <w:i/>
          <w:sz w:val="22"/>
          <w:lang w:val="en-NZ"/>
        </w:rPr>
      </w:pPr>
      <w:r w:rsidRPr="00B31994">
        <w:rPr>
          <w:i/>
          <w:sz w:val="22"/>
          <w:lang w:val="en-NZ"/>
        </w:rPr>
        <w:lastRenderedPageBreak/>
        <w:t>Verification of information</w:t>
      </w:r>
    </w:p>
    <w:p w:rsidR="00B31994" w:rsidRPr="00B31994" w:rsidRDefault="00B31994" w:rsidP="00B31994">
      <w:pPr>
        <w:keepNext/>
        <w:keepLines/>
        <w:autoSpaceDE w:val="0"/>
        <w:autoSpaceDN w:val="0"/>
        <w:adjustRightInd w:val="0"/>
        <w:spacing w:before="120" w:after="120" w:line="240" w:lineRule="auto"/>
        <w:ind w:left="-567"/>
        <w:contextualSpacing/>
        <w:rPr>
          <w:i/>
          <w:sz w:val="22"/>
          <w:lang w:val="en-NZ"/>
        </w:rPr>
      </w:pPr>
    </w:p>
    <w:p w:rsidR="0008163C" w:rsidRDefault="00B31994" w:rsidP="00B31994">
      <w:pPr>
        <w:keepNext/>
        <w:keepLines/>
        <w:autoSpaceDE w:val="0"/>
        <w:autoSpaceDN w:val="0"/>
        <w:adjustRightInd w:val="0"/>
        <w:spacing w:before="120" w:after="120" w:line="240" w:lineRule="auto"/>
        <w:ind w:left="-567"/>
        <w:contextualSpacing/>
        <w:rPr>
          <w:sz w:val="22"/>
          <w:lang w:val="en-NZ"/>
        </w:rPr>
      </w:pPr>
      <w:r w:rsidRPr="00B31994">
        <w:rPr>
          <w:sz w:val="22"/>
          <w:lang w:val="en-NZ"/>
        </w:rPr>
        <w:t>The Department will take reasonable steps to verify information it gathers, taking into account:</w:t>
      </w:r>
    </w:p>
    <w:p w:rsidR="0008163C" w:rsidRDefault="00B31994" w:rsidP="0008163C">
      <w:pPr>
        <w:pStyle w:val="ListParagraph"/>
        <w:keepNext/>
        <w:keepLines/>
        <w:numPr>
          <w:ilvl w:val="0"/>
          <w:numId w:val="19"/>
        </w:numPr>
        <w:autoSpaceDE w:val="0"/>
        <w:autoSpaceDN w:val="0"/>
        <w:adjustRightInd w:val="0"/>
        <w:spacing w:before="120" w:after="120"/>
      </w:pPr>
      <w:r w:rsidRPr="0008163C">
        <w:t xml:space="preserve">the nature and </w:t>
      </w:r>
      <w:r w:rsidR="00EE4209">
        <w:t>sensitivity of the information</w:t>
      </w:r>
    </w:p>
    <w:p w:rsidR="0008163C" w:rsidRDefault="0008163C" w:rsidP="0008163C">
      <w:pPr>
        <w:pStyle w:val="ListParagraph"/>
        <w:keepNext/>
        <w:keepLines/>
        <w:numPr>
          <w:ilvl w:val="0"/>
          <w:numId w:val="19"/>
        </w:numPr>
        <w:autoSpaceDE w:val="0"/>
        <w:autoSpaceDN w:val="0"/>
        <w:adjustRightInd w:val="0"/>
        <w:spacing w:before="120" w:after="120"/>
      </w:pPr>
      <w:r>
        <w:t>the reliability of the source</w:t>
      </w:r>
    </w:p>
    <w:p w:rsidR="0008163C" w:rsidRDefault="00B31994" w:rsidP="0008163C">
      <w:pPr>
        <w:pStyle w:val="ListParagraph"/>
        <w:keepNext/>
        <w:keepLines/>
        <w:numPr>
          <w:ilvl w:val="0"/>
          <w:numId w:val="19"/>
        </w:numPr>
        <w:autoSpaceDE w:val="0"/>
        <w:autoSpaceDN w:val="0"/>
        <w:adjustRightInd w:val="0"/>
        <w:spacing w:before="120" w:after="120"/>
      </w:pPr>
      <w:r w:rsidRPr="0008163C">
        <w:t xml:space="preserve">the activity used to </w:t>
      </w:r>
      <w:r w:rsidR="0008163C">
        <w:t>gather the information</w:t>
      </w:r>
    </w:p>
    <w:p w:rsidR="00B31994" w:rsidRPr="0008163C" w:rsidRDefault="00B31994" w:rsidP="0008163C">
      <w:pPr>
        <w:pStyle w:val="ListParagraph"/>
        <w:keepNext/>
        <w:keepLines/>
        <w:numPr>
          <w:ilvl w:val="0"/>
          <w:numId w:val="19"/>
        </w:numPr>
        <w:autoSpaceDE w:val="0"/>
        <w:autoSpaceDN w:val="0"/>
        <w:adjustRightInd w:val="0"/>
        <w:spacing w:before="120" w:after="120"/>
      </w:pPr>
      <w:r w:rsidRPr="0008163C">
        <w:t>the availability of other sources or powers to validate the information.</w:t>
      </w:r>
    </w:p>
    <w:p w:rsidR="00B31994" w:rsidRDefault="00B31994" w:rsidP="00B31994">
      <w:pPr>
        <w:keepNext/>
        <w:keepLines/>
        <w:autoSpaceDE w:val="0"/>
        <w:autoSpaceDN w:val="0"/>
        <w:adjustRightInd w:val="0"/>
        <w:spacing w:before="120" w:after="120" w:line="240" w:lineRule="auto"/>
        <w:ind w:left="-567"/>
        <w:contextualSpacing/>
        <w:rPr>
          <w:i/>
          <w:sz w:val="22"/>
          <w:lang w:val="en-NZ"/>
        </w:rPr>
      </w:pPr>
    </w:p>
    <w:p w:rsidR="00B31994" w:rsidRDefault="00B31994" w:rsidP="00B31994">
      <w:pPr>
        <w:keepNext/>
        <w:keepLines/>
        <w:autoSpaceDE w:val="0"/>
        <w:autoSpaceDN w:val="0"/>
        <w:adjustRightInd w:val="0"/>
        <w:spacing w:before="120" w:after="120" w:line="240" w:lineRule="auto"/>
        <w:ind w:left="-567"/>
        <w:contextualSpacing/>
        <w:rPr>
          <w:i/>
          <w:sz w:val="22"/>
          <w:lang w:val="en-NZ"/>
        </w:rPr>
      </w:pPr>
      <w:r w:rsidRPr="00B31994">
        <w:rPr>
          <w:i/>
          <w:sz w:val="22"/>
          <w:lang w:val="en-NZ"/>
        </w:rPr>
        <w:t>Restrictions on Information Gathering</w:t>
      </w:r>
    </w:p>
    <w:p w:rsidR="00B31994" w:rsidRPr="00B31994" w:rsidRDefault="00B31994" w:rsidP="00B31994">
      <w:pPr>
        <w:keepNext/>
        <w:keepLines/>
        <w:autoSpaceDE w:val="0"/>
        <w:autoSpaceDN w:val="0"/>
        <w:adjustRightInd w:val="0"/>
        <w:spacing w:before="120" w:after="120" w:line="240" w:lineRule="auto"/>
        <w:ind w:left="-567"/>
        <w:contextualSpacing/>
        <w:rPr>
          <w:i/>
          <w:sz w:val="22"/>
          <w:lang w:val="en-NZ"/>
        </w:rPr>
      </w:pPr>
    </w:p>
    <w:p w:rsidR="00B31994" w:rsidRPr="00B31994" w:rsidRDefault="00B31994" w:rsidP="00B31994">
      <w:pPr>
        <w:keepNext/>
        <w:keepLines/>
        <w:autoSpaceDE w:val="0"/>
        <w:autoSpaceDN w:val="0"/>
        <w:adjustRightInd w:val="0"/>
        <w:spacing w:before="120" w:after="120" w:line="240" w:lineRule="auto"/>
        <w:ind w:left="-567"/>
        <w:contextualSpacing/>
        <w:rPr>
          <w:sz w:val="22"/>
          <w:lang w:val="en-NZ"/>
        </w:rPr>
      </w:pPr>
      <w:r w:rsidRPr="00B31994">
        <w:rPr>
          <w:sz w:val="22"/>
          <w:lang w:val="en-NZ"/>
        </w:rPr>
        <w:t xml:space="preserve">The Department will not gather information on, or classify as a security threat, any individual or group solely on the basis they are exercising any of their democratic or civil rights, including their legal rights to freedom of expression, association, and peaceful assembly to advocate, protest or dissent.  The Department will not gather information on an individual or group solely to manage a risk to the Department’s reputation. </w:t>
      </w:r>
    </w:p>
    <w:p w:rsidR="00B31994" w:rsidRDefault="00B31994" w:rsidP="00B31994">
      <w:pPr>
        <w:keepNext/>
        <w:keepLines/>
        <w:autoSpaceDE w:val="0"/>
        <w:autoSpaceDN w:val="0"/>
        <w:adjustRightInd w:val="0"/>
        <w:spacing w:before="120" w:after="120" w:line="240" w:lineRule="auto"/>
        <w:ind w:left="-567"/>
        <w:contextualSpacing/>
        <w:rPr>
          <w:i/>
          <w:sz w:val="22"/>
          <w:lang w:val="en-NZ"/>
        </w:rPr>
      </w:pPr>
    </w:p>
    <w:p w:rsidR="00B31994" w:rsidRDefault="00B31994" w:rsidP="00B31994">
      <w:pPr>
        <w:keepNext/>
        <w:keepLines/>
        <w:autoSpaceDE w:val="0"/>
        <w:autoSpaceDN w:val="0"/>
        <w:adjustRightInd w:val="0"/>
        <w:spacing w:before="120" w:after="120" w:line="240" w:lineRule="auto"/>
        <w:ind w:left="-567"/>
        <w:contextualSpacing/>
        <w:rPr>
          <w:i/>
          <w:sz w:val="22"/>
          <w:lang w:val="en-NZ"/>
        </w:rPr>
      </w:pPr>
      <w:r w:rsidRPr="00B31994">
        <w:rPr>
          <w:i/>
          <w:sz w:val="22"/>
          <w:lang w:val="en-NZ"/>
        </w:rPr>
        <w:t>Unlawfully Gathered Information</w:t>
      </w:r>
    </w:p>
    <w:p w:rsidR="00B31994" w:rsidRPr="00B31994" w:rsidRDefault="00B31994" w:rsidP="00B31994">
      <w:pPr>
        <w:keepNext/>
        <w:keepLines/>
        <w:autoSpaceDE w:val="0"/>
        <w:autoSpaceDN w:val="0"/>
        <w:adjustRightInd w:val="0"/>
        <w:spacing w:before="120" w:after="120" w:line="240" w:lineRule="auto"/>
        <w:ind w:left="-567"/>
        <w:contextualSpacing/>
        <w:rPr>
          <w:i/>
          <w:sz w:val="22"/>
          <w:lang w:val="en-NZ"/>
        </w:rPr>
      </w:pPr>
    </w:p>
    <w:p w:rsidR="00B31994" w:rsidRPr="00B31994" w:rsidRDefault="00B31994" w:rsidP="00B31994">
      <w:pPr>
        <w:keepNext/>
        <w:keepLines/>
        <w:autoSpaceDE w:val="0"/>
        <w:autoSpaceDN w:val="0"/>
        <w:adjustRightInd w:val="0"/>
        <w:spacing w:before="120" w:after="120" w:line="240" w:lineRule="auto"/>
        <w:ind w:left="-567"/>
        <w:contextualSpacing/>
        <w:rPr>
          <w:sz w:val="22"/>
          <w:lang w:val="en-NZ"/>
        </w:rPr>
      </w:pPr>
      <w:r w:rsidRPr="00B31994">
        <w:rPr>
          <w:sz w:val="22"/>
          <w:lang w:val="en-NZ"/>
        </w:rPr>
        <w:t>The Department will promptly raise concerns about information that appears to have been unlawfully gathered.  Reporting will initially be through the Department’s internal channels (such as the Integrity team in relation to staff wrongdoing or the Chief Privacy Officer concerning a privacy event) and then, where appropriate</w:t>
      </w:r>
      <w:r w:rsidR="00F9188D">
        <w:rPr>
          <w:sz w:val="22"/>
          <w:lang w:val="en-NZ"/>
        </w:rPr>
        <w:t>,</w:t>
      </w:r>
      <w:r w:rsidRPr="00B31994">
        <w:rPr>
          <w:sz w:val="22"/>
          <w:lang w:val="en-NZ"/>
        </w:rPr>
        <w:t xml:space="preserve"> to the New Zealand Police.   </w:t>
      </w:r>
    </w:p>
    <w:p w:rsidR="00B31994" w:rsidRDefault="00B31994" w:rsidP="00B51491">
      <w:pPr>
        <w:keepNext/>
        <w:keepLines/>
        <w:autoSpaceDE w:val="0"/>
        <w:autoSpaceDN w:val="0"/>
        <w:adjustRightInd w:val="0"/>
        <w:spacing w:before="120" w:after="120" w:line="240" w:lineRule="auto"/>
        <w:ind w:left="-567"/>
        <w:contextualSpacing/>
        <w:rPr>
          <w:i/>
          <w:sz w:val="22"/>
          <w:lang w:val="en-NZ"/>
        </w:rPr>
      </w:pPr>
    </w:p>
    <w:p w:rsidR="00B31994" w:rsidRPr="00B31994" w:rsidRDefault="00B31994" w:rsidP="00B51491">
      <w:pPr>
        <w:keepNext/>
        <w:keepLines/>
        <w:autoSpaceDE w:val="0"/>
        <w:autoSpaceDN w:val="0"/>
        <w:adjustRightInd w:val="0"/>
        <w:spacing w:before="120" w:after="120" w:line="240" w:lineRule="auto"/>
        <w:ind w:left="-567"/>
        <w:contextualSpacing/>
        <w:rPr>
          <w:i/>
          <w:sz w:val="22"/>
          <w:lang w:val="en-NZ"/>
        </w:rPr>
      </w:pPr>
      <w:r w:rsidRPr="00B31994">
        <w:rPr>
          <w:i/>
          <w:sz w:val="22"/>
          <w:lang w:val="en-NZ"/>
        </w:rPr>
        <w:t>Use, Retention and Disposal of Information Gathered</w:t>
      </w:r>
    </w:p>
    <w:p w:rsidR="00B31994" w:rsidRDefault="00B31994" w:rsidP="00B51491">
      <w:pPr>
        <w:keepNext/>
        <w:keepLines/>
        <w:autoSpaceDE w:val="0"/>
        <w:autoSpaceDN w:val="0"/>
        <w:adjustRightInd w:val="0"/>
        <w:spacing w:before="120" w:after="120" w:line="240" w:lineRule="auto"/>
        <w:ind w:left="-567"/>
        <w:contextualSpacing/>
        <w:rPr>
          <w:sz w:val="22"/>
          <w:lang w:val="en-NZ"/>
        </w:rPr>
      </w:pPr>
    </w:p>
    <w:p w:rsidR="00B31994" w:rsidRPr="00B31994" w:rsidRDefault="00B31994" w:rsidP="00B31994">
      <w:pPr>
        <w:keepNext/>
        <w:keepLines/>
        <w:autoSpaceDE w:val="0"/>
        <w:autoSpaceDN w:val="0"/>
        <w:adjustRightInd w:val="0"/>
        <w:spacing w:before="120" w:after="120" w:line="240" w:lineRule="auto"/>
        <w:ind w:left="-567"/>
        <w:contextualSpacing/>
        <w:rPr>
          <w:sz w:val="22"/>
          <w:lang w:val="en-NZ"/>
        </w:rPr>
      </w:pPr>
      <w:r w:rsidRPr="00B31994">
        <w:rPr>
          <w:sz w:val="22"/>
          <w:lang w:val="en-NZ"/>
        </w:rPr>
        <w:t xml:space="preserve">Any information gathered must be used, retained and disposed of appropriately and in accordance with the law and the policies and procedures of the Department, such as the Privacy Policy and the Information Management Recordkeeping Policy. </w:t>
      </w:r>
    </w:p>
    <w:p w:rsidR="00B31994" w:rsidRDefault="00B31994" w:rsidP="00B51491">
      <w:pPr>
        <w:keepNext/>
        <w:keepLines/>
        <w:autoSpaceDE w:val="0"/>
        <w:autoSpaceDN w:val="0"/>
        <w:adjustRightInd w:val="0"/>
        <w:spacing w:before="120" w:after="120" w:line="240" w:lineRule="auto"/>
        <w:ind w:left="-567"/>
        <w:contextualSpacing/>
        <w:rPr>
          <w:sz w:val="22"/>
          <w:lang w:val="en-NZ"/>
        </w:rPr>
      </w:pPr>
    </w:p>
    <w:p w:rsidR="00B31994" w:rsidRPr="00B31994" w:rsidRDefault="00B31994" w:rsidP="00B31994">
      <w:pPr>
        <w:keepNext/>
        <w:keepLines/>
        <w:autoSpaceDE w:val="0"/>
        <w:autoSpaceDN w:val="0"/>
        <w:adjustRightInd w:val="0"/>
        <w:spacing w:before="120" w:after="120" w:line="240" w:lineRule="auto"/>
        <w:ind w:left="-567"/>
        <w:contextualSpacing/>
        <w:rPr>
          <w:i/>
          <w:sz w:val="22"/>
          <w:lang w:val="en-NZ"/>
        </w:rPr>
      </w:pPr>
      <w:r w:rsidRPr="00B31994">
        <w:rPr>
          <w:i/>
          <w:sz w:val="22"/>
          <w:lang w:val="en-NZ"/>
        </w:rPr>
        <w:t>Governance</w:t>
      </w:r>
    </w:p>
    <w:p w:rsidR="00B31994" w:rsidRDefault="00B31994" w:rsidP="00B31994">
      <w:pPr>
        <w:keepNext/>
        <w:keepLines/>
        <w:autoSpaceDE w:val="0"/>
        <w:autoSpaceDN w:val="0"/>
        <w:adjustRightInd w:val="0"/>
        <w:spacing w:before="120" w:after="120" w:line="240" w:lineRule="auto"/>
        <w:ind w:left="-567"/>
        <w:contextualSpacing/>
        <w:rPr>
          <w:sz w:val="22"/>
        </w:rPr>
      </w:pPr>
    </w:p>
    <w:p w:rsidR="00B31994" w:rsidRPr="00B51491" w:rsidRDefault="00B31994" w:rsidP="00B31994">
      <w:pPr>
        <w:keepNext/>
        <w:keepLines/>
        <w:autoSpaceDE w:val="0"/>
        <w:autoSpaceDN w:val="0"/>
        <w:adjustRightInd w:val="0"/>
        <w:spacing w:before="120" w:after="120" w:line="240" w:lineRule="auto"/>
        <w:ind w:left="-567"/>
        <w:contextualSpacing/>
        <w:rPr>
          <w:sz w:val="22"/>
          <w:lang w:val="en-NZ"/>
        </w:rPr>
      </w:pPr>
      <w:r>
        <w:rPr>
          <w:sz w:val="22"/>
        </w:rPr>
        <w:t xml:space="preserve">To ensure we have appropriate oversight, the Department’s Protective Security Committee (the Committee) will provide governance and overview of all our information gathering activities. Through regular reporting, advice and assurance provided to it, the Committee will ensure all activities are compliant with legislative responsibilities and relevant public sector standards. </w:t>
      </w:r>
      <w:r w:rsidR="009C641F">
        <w:rPr>
          <w:sz w:val="22"/>
        </w:rPr>
        <w:t xml:space="preserve">Advice may be sought from the Department’s Legal team and Crown Law when appropriate.  </w:t>
      </w:r>
      <w:r>
        <w:rPr>
          <w:sz w:val="22"/>
        </w:rPr>
        <w:t xml:space="preserve">The Committee will also consider, review and respond to any complaints or review processes associated </w:t>
      </w:r>
      <w:r w:rsidR="00A13478">
        <w:rPr>
          <w:sz w:val="22"/>
        </w:rPr>
        <w:t xml:space="preserve">with </w:t>
      </w:r>
      <w:r>
        <w:rPr>
          <w:sz w:val="22"/>
        </w:rPr>
        <w:t>the Department’s information gathering activities</w:t>
      </w:r>
      <w:r w:rsidR="007C4191">
        <w:rPr>
          <w:sz w:val="22"/>
        </w:rPr>
        <w:t>.</w:t>
      </w:r>
    </w:p>
    <w:p w:rsidR="00B51491" w:rsidRDefault="00B51491" w:rsidP="0055590A">
      <w:pPr>
        <w:keepNext/>
        <w:keepLines/>
        <w:autoSpaceDE w:val="0"/>
        <w:autoSpaceDN w:val="0"/>
        <w:adjustRightInd w:val="0"/>
        <w:spacing w:before="120" w:after="120" w:line="240" w:lineRule="auto"/>
        <w:ind w:left="-567"/>
        <w:contextualSpacing/>
        <w:rPr>
          <w:sz w:val="22"/>
          <w:lang w:val="en-NZ"/>
        </w:rPr>
      </w:pPr>
    </w:p>
    <w:p w:rsidR="00B31994" w:rsidRPr="00B31994" w:rsidRDefault="00B31994" w:rsidP="00B31994">
      <w:pPr>
        <w:keepNext/>
        <w:keepLines/>
        <w:autoSpaceDE w:val="0"/>
        <w:autoSpaceDN w:val="0"/>
        <w:adjustRightInd w:val="0"/>
        <w:spacing w:before="120" w:after="120" w:line="240" w:lineRule="auto"/>
        <w:ind w:left="-567"/>
        <w:contextualSpacing/>
        <w:rPr>
          <w:i/>
          <w:sz w:val="22"/>
          <w:lang w:val="en-NZ"/>
        </w:rPr>
      </w:pPr>
      <w:r w:rsidRPr="00B31994">
        <w:rPr>
          <w:i/>
          <w:sz w:val="22"/>
          <w:lang w:val="en-NZ"/>
        </w:rPr>
        <w:t xml:space="preserve">Policies and Procedures Supporting Information Gathering will be Regularly Reviewed </w:t>
      </w:r>
    </w:p>
    <w:p w:rsidR="00B31994" w:rsidRDefault="00B31994" w:rsidP="00B31994">
      <w:pPr>
        <w:keepNext/>
        <w:keepLines/>
        <w:autoSpaceDE w:val="0"/>
        <w:autoSpaceDN w:val="0"/>
        <w:adjustRightInd w:val="0"/>
        <w:spacing w:before="120" w:after="120" w:line="240" w:lineRule="auto"/>
        <w:ind w:left="-567"/>
        <w:contextualSpacing/>
        <w:rPr>
          <w:sz w:val="22"/>
          <w:lang w:val="en-NZ"/>
        </w:rPr>
      </w:pPr>
    </w:p>
    <w:p w:rsidR="00B51491" w:rsidRDefault="00B31994" w:rsidP="00B31994">
      <w:pPr>
        <w:keepNext/>
        <w:keepLines/>
        <w:autoSpaceDE w:val="0"/>
        <w:autoSpaceDN w:val="0"/>
        <w:adjustRightInd w:val="0"/>
        <w:spacing w:before="120" w:after="120" w:line="240" w:lineRule="auto"/>
        <w:ind w:left="-567"/>
        <w:contextualSpacing/>
        <w:rPr>
          <w:sz w:val="22"/>
          <w:lang w:val="en-NZ"/>
        </w:rPr>
      </w:pPr>
      <w:r w:rsidRPr="00B31994">
        <w:rPr>
          <w:sz w:val="22"/>
          <w:lang w:val="en-NZ"/>
        </w:rPr>
        <w:t>All information gathering activities in the scope of this policy will be supported by a Department policy or procedure.  Departmental teams will review their information gathering policies and procedures at regular intervals, or when there are significant changes to the law or regulatory environment (for example new legislation, or a court/tribunal decision, concerning information gathering).</w:t>
      </w:r>
    </w:p>
    <w:p w:rsidR="00B51491" w:rsidRDefault="00B51491" w:rsidP="0055590A">
      <w:pPr>
        <w:keepNext/>
        <w:keepLines/>
        <w:autoSpaceDE w:val="0"/>
        <w:autoSpaceDN w:val="0"/>
        <w:adjustRightInd w:val="0"/>
        <w:spacing w:before="120" w:after="120" w:line="240" w:lineRule="auto"/>
        <w:ind w:left="-567"/>
        <w:contextualSpacing/>
        <w:rPr>
          <w:sz w:val="22"/>
          <w:lang w:val="en-NZ"/>
        </w:rPr>
      </w:pPr>
    </w:p>
    <w:p w:rsidR="00B51491" w:rsidRDefault="00B51491" w:rsidP="0055590A">
      <w:pPr>
        <w:keepNext/>
        <w:keepLines/>
        <w:autoSpaceDE w:val="0"/>
        <w:autoSpaceDN w:val="0"/>
        <w:adjustRightInd w:val="0"/>
        <w:spacing w:before="120" w:after="120" w:line="240" w:lineRule="auto"/>
        <w:ind w:left="-567"/>
        <w:contextualSpacing/>
        <w:rPr>
          <w:sz w:val="22"/>
          <w:lang w:val="en-NZ"/>
        </w:rPr>
      </w:pPr>
    </w:p>
    <w:p w:rsidR="002245F9" w:rsidRPr="008B0D5A" w:rsidRDefault="00B31994" w:rsidP="002245F9">
      <w:pPr>
        <w:keepNext/>
        <w:keepLines/>
        <w:autoSpaceDE w:val="0"/>
        <w:autoSpaceDN w:val="0"/>
        <w:adjustRightInd w:val="0"/>
        <w:spacing w:before="120" w:after="120" w:line="240" w:lineRule="auto"/>
        <w:ind w:left="-567"/>
        <w:contextualSpacing/>
        <w:rPr>
          <w:b/>
          <w:bCs/>
          <w:color w:val="1F497D"/>
          <w:sz w:val="28"/>
          <w:szCs w:val="28"/>
          <w:lang w:eastAsia="en-US"/>
        </w:rPr>
      </w:pPr>
      <w:r>
        <w:rPr>
          <w:b/>
          <w:bCs/>
          <w:color w:val="1F497D"/>
          <w:sz w:val="28"/>
          <w:szCs w:val="28"/>
          <w:lang w:eastAsia="en-US"/>
        </w:rPr>
        <w:t>R</w:t>
      </w:r>
      <w:r w:rsidR="00BC6A5B">
        <w:rPr>
          <w:b/>
          <w:bCs/>
          <w:color w:val="1F497D"/>
          <w:sz w:val="28"/>
          <w:szCs w:val="28"/>
          <w:lang w:eastAsia="en-US"/>
        </w:rPr>
        <w:t xml:space="preserve">elated </w:t>
      </w:r>
      <w:r w:rsidR="00B51491">
        <w:rPr>
          <w:b/>
          <w:bCs/>
          <w:color w:val="1F497D"/>
          <w:sz w:val="28"/>
          <w:szCs w:val="28"/>
          <w:lang w:eastAsia="en-US"/>
        </w:rPr>
        <w:t>Policies and D</w:t>
      </w:r>
      <w:r w:rsidR="00850D49">
        <w:rPr>
          <w:b/>
          <w:bCs/>
          <w:color w:val="1F497D"/>
          <w:sz w:val="28"/>
          <w:szCs w:val="28"/>
          <w:lang w:eastAsia="en-US"/>
        </w:rPr>
        <w:t>ocuments</w:t>
      </w:r>
    </w:p>
    <w:p w:rsidR="002245F9" w:rsidRPr="00E9480F" w:rsidRDefault="002245F9" w:rsidP="002245F9">
      <w:pPr>
        <w:spacing w:before="120" w:after="120" w:line="240" w:lineRule="auto"/>
        <w:contextualSpacing/>
        <w:rPr>
          <w:sz w:val="22"/>
        </w:rPr>
      </w:pPr>
    </w:p>
    <w:p w:rsidR="00BC6A5B" w:rsidRPr="00A375B9" w:rsidRDefault="00850D49" w:rsidP="00850D49">
      <w:pPr>
        <w:spacing w:before="0" w:after="120" w:line="240" w:lineRule="auto"/>
        <w:ind w:left="-567"/>
        <w:rPr>
          <w:sz w:val="22"/>
        </w:rPr>
      </w:pPr>
      <w:r>
        <w:rPr>
          <w:sz w:val="22"/>
        </w:rPr>
        <w:t>As well as listing relevant external documents,</w:t>
      </w:r>
      <w:r w:rsidR="00EB2B4C">
        <w:rPr>
          <w:sz w:val="22"/>
        </w:rPr>
        <w:t xml:space="preserve"> the below </w:t>
      </w:r>
      <w:r>
        <w:rPr>
          <w:sz w:val="22"/>
        </w:rPr>
        <w:t xml:space="preserve">refers to Department Corporate Policies that may be particularly relevant to this policy. </w:t>
      </w:r>
      <w:r w:rsidR="00EB2B4C">
        <w:rPr>
          <w:sz w:val="22"/>
        </w:rPr>
        <w:t xml:space="preserve"> This is not an exhaustive list and other Department corporate policies, operational policies, procedures and guidelines may also apply depending on the information gathering activity and/or type of information being gathered.   </w:t>
      </w:r>
      <w:r>
        <w:rPr>
          <w:sz w:val="22"/>
        </w:rPr>
        <w:t xml:space="preserve"> </w:t>
      </w:r>
    </w:p>
    <w:p w:rsidR="007135D4" w:rsidRDefault="003072AC" w:rsidP="007135D4">
      <w:pPr>
        <w:spacing w:before="0" w:after="120" w:line="276" w:lineRule="auto"/>
        <w:ind w:hanging="567"/>
        <w:rPr>
          <w:sz w:val="22"/>
        </w:rPr>
      </w:pPr>
      <w:hyperlink r:id="rId9" w:history="1">
        <w:r w:rsidR="00BC6A5B" w:rsidRPr="00165C36">
          <w:rPr>
            <w:rStyle w:val="Hyperlink"/>
            <w:sz w:val="22"/>
          </w:rPr>
          <w:t>State</w:t>
        </w:r>
        <w:r w:rsidR="00BC6A5B" w:rsidRPr="00A86F19">
          <w:rPr>
            <w:rStyle w:val="Hyperlink"/>
            <w:sz w:val="22"/>
          </w:rPr>
          <w:t xml:space="preserve"> Services Standards of Integrity and Conduct</w:t>
        </w:r>
      </w:hyperlink>
    </w:p>
    <w:p w:rsidR="00BC6A5B" w:rsidRPr="007135D4" w:rsidRDefault="003072AC" w:rsidP="00845957">
      <w:pPr>
        <w:spacing w:before="0" w:after="120" w:line="276" w:lineRule="auto"/>
        <w:ind w:left="-567"/>
        <w:rPr>
          <w:sz w:val="22"/>
        </w:rPr>
      </w:pPr>
      <w:hyperlink r:id="rId10" w:history="1">
        <w:r w:rsidR="00BC6A5B" w:rsidRPr="0092575C">
          <w:rPr>
            <w:rStyle w:val="Hyperlink"/>
            <w:bCs/>
            <w:sz w:val="22"/>
            <w:lang w:eastAsia="en-US"/>
          </w:rPr>
          <w:t>State Services Commission Model Standards for Information Gathering</w:t>
        </w:r>
        <w:r w:rsidR="00E048EE" w:rsidRPr="0092575C">
          <w:rPr>
            <w:rStyle w:val="Hyperlink"/>
            <w:bCs/>
            <w:sz w:val="22"/>
            <w:lang w:eastAsia="en-US"/>
          </w:rPr>
          <w:t xml:space="preserve"> (</w:t>
        </w:r>
        <w:r w:rsidR="00E048EE" w:rsidRPr="0092575C">
          <w:rPr>
            <w:rStyle w:val="Hyperlink"/>
            <w:i/>
            <w:sz w:val="22"/>
          </w:rPr>
          <w:t>SSC Model Standard: Information gathering and public trust)</w:t>
        </w:r>
      </w:hyperlink>
    </w:p>
    <w:p w:rsidR="00F566F2" w:rsidRDefault="00F566F2" w:rsidP="00F566F2">
      <w:pPr>
        <w:keepNext/>
        <w:keepLines/>
        <w:autoSpaceDE w:val="0"/>
        <w:autoSpaceDN w:val="0"/>
        <w:adjustRightInd w:val="0"/>
        <w:spacing w:before="120" w:after="120" w:line="240" w:lineRule="auto"/>
        <w:ind w:left="-567"/>
        <w:contextualSpacing/>
        <w:rPr>
          <w:bCs/>
          <w:sz w:val="22"/>
          <w:lang w:eastAsia="en-US"/>
        </w:rPr>
      </w:pPr>
      <w:r>
        <w:rPr>
          <w:bCs/>
          <w:sz w:val="22"/>
          <w:lang w:eastAsia="en-US"/>
        </w:rPr>
        <w:t>Addressing Fraud, Corruption, Dishonesty and other Criminal Activity</w:t>
      </w:r>
      <w:r w:rsidR="005505B3">
        <w:rPr>
          <w:bCs/>
          <w:sz w:val="22"/>
          <w:lang w:eastAsia="en-US"/>
        </w:rPr>
        <w:t xml:space="preserve"> Policy</w:t>
      </w:r>
    </w:p>
    <w:p w:rsidR="005505B3" w:rsidRDefault="00F566F2" w:rsidP="005505B3">
      <w:pPr>
        <w:keepNext/>
        <w:keepLines/>
        <w:autoSpaceDE w:val="0"/>
        <w:autoSpaceDN w:val="0"/>
        <w:adjustRightInd w:val="0"/>
        <w:spacing w:before="120" w:after="120" w:line="240" w:lineRule="auto"/>
        <w:ind w:left="-567"/>
        <w:contextualSpacing/>
        <w:rPr>
          <w:bCs/>
          <w:sz w:val="22"/>
          <w:lang w:eastAsia="en-US"/>
        </w:rPr>
      </w:pPr>
      <w:r>
        <w:rPr>
          <w:bCs/>
          <w:sz w:val="22"/>
          <w:lang w:eastAsia="en-US"/>
        </w:rPr>
        <w:t>Code of Conduct</w:t>
      </w:r>
      <w:r w:rsidR="005505B3">
        <w:rPr>
          <w:bCs/>
          <w:sz w:val="22"/>
          <w:lang w:eastAsia="en-US"/>
        </w:rPr>
        <w:t xml:space="preserve"> Policy</w:t>
      </w:r>
    </w:p>
    <w:p w:rsidR="00F566F2" w:rsidRDefault="00F566F2" w:rsidP="00F566F2">
      <w:pPr>
        <w:keepNext/>
        <w:keepLines/>
        <w:autoSpaceDE w:val="0"/>
        <w:autoSpaceDN w:val="0"/>
        <w:adjustRightInd w:val="0"/>
        <w:spacing w:before="120" w:after="120" w:line="240" w:lineRule="auto"/>
        <w:ind w:left="-567"/>
        <w:contextualSpacing/>
        <w:rPr>
          <w:bCs/>
          <w:sz w:val="22"/>
          <w:lang w:eastAsia="en-US"/>
        </w:rPr>
      </w:pPr>
      <w:r>
        <w:rPr>
          <w:bCs/>
          <w:sz w:val="22"/>
          <w:lang w:eastAsia="en-US"/>
        </w:rPr>
        <w:t>Conflicts of Interest</w:t>
      </w:r>
      <w:r w:rsidR="005505B3">
        <w:rPr>
          <w:bCs/>
          <w:sz w:val="22"/>
          <w:lang w:eastAsia="en-US"/>
        </w:rPr>
        <w:t xml:space="preserve"> Policy</w:t>
      </w:r>
    </w:p>
    <w:p w:rsidR="00F566F2" w:rsidRDefault="00F566F2" w:rsidP="00F566F2">
      <w:pPr>
        <w:keepNext/>
        <w:keepLines/>
        <w:autoSpaceDE w:val="0"/>
        <w:autoSpaceDN w:val="0"/>
        <w:adjustRightInd w:val="0"/>
        <w:spacing w:before="120" w:after="120" w:line="240" w:lineRule="auto"/>
        <w:ind w:left="-567"/>
        <w:contextualSpacing/>
        <w:rPr>
          <w:bCs/>
          <w:sz w:val="22"/>
          <w:lang w:eastAsia="en-US"/>
        </w:rPr>
      </w:pPr>
      <w:r>
        <w:rPr>
          <w:bCs/>
          <w:sz w:val="22"/>
          <w:lang w:eastAsia="en-US"/>
        </w:rPr>
        <w:t>Drug and Alcohol</w:t>
      </w:r>
      <w:r w:rsidR="005505B3">
        <w:rPr>
          <w:bCs/>
          <w:sz w:val="22"/>
          <w:lang w:eastAsia="en-US"/>
        </w:rPr>
        <w:t xml:space="preserve"> Policy</w:t>
      </w:r>
    </w:p>
    <w:p w:rsidR="00F566F2" w:rsidRDefault="00F566F2" w:rsidP="00F566F2">
      <w:pPr>
        <w:keepNext/>
        <w:keepLines/>
        <w:autoSpaceDE w:val="0"/>
        <w:autoSpaceDN w:val="0"/>
        <w:adjustRightInd w:val="0"/>
        <w:spacing w:before="120" w:after="120" w:line="240" w:lineRule="auto"/>
        <w:ind w:left="-567"/>
        <w:contextualSpacing/>
        <w:rPr>
          <w:bCs/>
          <w:sz w:val="22"/>
          <w:lang w:eastAsia="en-US"/>
        </w:rPr>
      </w:pPr>
      <w:r>
        <w:rPr>
          <w:bCs/>
          <w:sz w:val="22"/>
          <w:lang w:eastAsia="en-US"/>
        </w:rPr>
        <w:t>Information Management Recordkeeping</w:t>
      </w:r>
      <w:r w:rsidR="005505B3">
        <w:rPr>
          <w:bCs/>
          <w:sz w:val="22"/>
          <w:lang w:eastAsia="en-US"/>
        </w:rPr>
        <w:t xml:space="preserve"> Policy</w:t>
      </w:r>
    </w:p>
    <w:p w:rsidR="00F566F2" w:rsidRDefault="00F566F2" w:rsidP="00F566F2">
      <w:pPr>
        <w:keepNext/>
        <w:keepLines/>
        <w:autoSpaceDE w:val="0"/>
        <w:autoSpaceDN w:val="0"/>
        <w:adjustRightInd w:val="0"/>
        <w:spacing w:before="120" w:after="120" w:line="240" w:lineRule="auto"/>
        <w:ind w:left="-567"/>
        <w:contextualSpacing/>
        <w:rPr>
          <w:bCs/>
          <w:sz w:val="22"/>
          <w:lang w:eastAsia="en-US"/>
        </w:rPr>
      </w:pPr>
      <w:r>
        <w:rPr>
          <w:bCs/>
          <w:sz w:val="22"/>
          <w:lang w:eastAsia="en-US"/>
        </w:rPr>
        <w:t>IT Acceptable Use</w:t>
      </w:r>
      <w:r w:rsidR="005505B3">
        <w:rPr>
          <w:bCs/>
          <w:sz w:val="22"/>
          <w:lang w:eastAsia="en-US"/>
        </w:rPr>
        <w:t xml:space="preserve"> Policy</w:t>
      </w:r>
    </w:p>
    <w:p w:rsidR="002D156A" w:rsidRDefault="00F566F2" w:rsidP="004151BC">
      <w:pPr>
        <w:keepNext/>
        <w:keepLines/>
        <w:autoSpaceDE w:val="0"/>
        <w:autoSpaceDN w:val="0"/>
        <w:adjustRightInd w:val="0"/>
        <w:spacing w:before="120" w:after="120" w:line="240" w:lineRule="auto"/>
        <w:ind w:left="-567"/>
        <w:contextualSpacing/>
        <w:rPr>
          <w:bCs/>
          <w:sz w:val="22"/>
          <w:lang w:eastAsia="en-US"/>
        </w:rPr>
      </w:pPr>
      <w:r>
        <w:rPr>
          <w:bCs/>
          <w:sz w:val="22"/>
          <w:lang w:eastAsia="en-US"/>
        </w:rPr>
        <w:t xml:space="preserve">IT Security </w:t>
      </w:r>
      <w:r w:rsidR="005505B3">
        <w:rPr>
          <w:bCs/>
          <w:sz w:val="22"/>
          <w:lang w:eastAsia="en-US"/>
        </w:rPr>
        <w:t>Policy</w:t>
      </w:r>
    </w:p>
    <w:p w:rsidR="004151BC" w:rsidRDefault="004151BC" w:rsidP="004151BC">
      <w:pPr>
        <w:keepNext/>
        <w:keepLines/>
        <w:autoSpaceDE w:val="0"/>
        <w:autoSpaceDN w:val="0"/>
        <w:adjustRightInd w:val="0"/>
        <w:spacing w:before="120" w:after="120" w:line="240" w:lineRule="auto"/>
        <w:ind w:left="-567"/>
        <w:contextualSpacing/>
        <w:rPr>
          <w:bCs/>
          <w:sz w:val="22"/>
          <w:lang w:eastAsia="en-US"/>
        </w:rPr>
      </w:pPr>
      <w:r>
        <w:rPr>
          <w:bCs/>
          <w:sz w:val="22"/>
          <w:lang w:eastAsia="en-US"/>
        </w:rPr>
        <w:t>Privacy Policy</w:t>
      </w:r>
    </w:p>
    <w:p w:rsidR="00F566F2" w:rsidRDefault="00F566F2" w:rsidP="00F566F2">
      <w:pPr>
        <w:keepNext/>
        <w:keepLines/>
        <w:autoSpaceDE w:val="0"/>
        <w:autoSpaceDN w:val="0"/>
        <w:adjustRightInd w:val="0"/>
        <w:spacing w:before="120" w:after="120" w:line="240" w:lineRule="auto"/>
        <w:ind w:left="-567"/>
        <w:contextualSpacing/>
        <w:rPr>
          <w:bCs/>
          <w:sz w:val="22"/>
          <w:lang w:eastAsia="en-US"/>
        </w:rPr>
      </w:pPr>
      <w:r>
        <w:rPr>
          <w:bCs/>
          <w:sz w:val="22"/>
          <w:lang w:eastAsia="en-US"/>
        </w:rPr>
        <w:t>Open Source and Media Information</w:t>
      </w:r>
      <w:r w:rsidR="005505B3">
        <w:rPr>
          <w:bCs/>
          <w:sz w:val="22"/>
          <w:lang w:eastAsia="en-US"/>
        </w:rPr>
        <w:t xml:space="preserve"> Policy</w:t>
      </w:r>
    </w:p>
    <w:p w:rsidR="004151BC" w:rsidRDefault="004151BC" w:rsidP="004151BC">
      <w:pPr>
        <w:keepNext/>
        <w:keepLines/>
        <w:autoSpaceDE w:val="0"/>
        <w:autoSpaceDN w:val="0"/>
        <w:adjustRightInd w:val="0"/>
        <w:spacing w:before="120" w:after="120" w:line="240" w:lineRule="auto"/>
        <w:ind w:left="-567"/>
        <w:contextualSpacing/>
        <w:rPr>
          <w:bCs/>
          <w:sz w:val="22"/>
          <w:lang w:eastAsia="en-US"/>
        </w:rPr>
      </w:pPr>
      <w:r>
        <w:rPr>
          <w:bCs/>
          <w:sz w:val="22"/>
          <w:lang w:eastAsia="en-US"/>
        </w:rPr>
        <w:t>Personnel Security</w:t>
      </w:r>
      <w:r w:rsidR="005505B3">
        <w:rPr>
          <w:bCs/>
          <w:sz w:val="22"/>
          <w:lang w:eastAsia="en-US"/>
        </w:rPr>
        <w:t xml:space="preserve"> Policy</w:t>
      </w:r>
    </w:p>
    <w:p w:rsidR="004151BC" w:rsidRDefault="004151BC" w:rsidP="004151BC">
      <w:pPr>
        <w:keepNext/>
        <w:keepLines/>
        <w:autoSpaceDE w:val="0"/>
        <w:autoSpaceDN w:val="0"/>
        <w:adjustRightInd w:val="0"/>
        <w:spacing w:before="120" w:after="120" w:line="240" w:lineRule="auto"/>
        <w:ind w:left="-567"/>
        <w:contextualSpacing/>
        <w:rPr>
          <w:bCs/>
          <w:sz w:val="22"/>
          <w:lang w:eastAsia="en-US"/>
        </w:rPr>
      </w:pPr>
      <w:r>
        <w:rPr>
          <w:bCs/>
          <w:sz w:val="22"/>
          <w:lang w:eastAsia="en-US"/>
        </w:rPr>
        <w:t>Physical Security</w:t>
      </w:r>
      <w:r w:rsidR="005505B3">
        <w:rPr>
          <w:bCs/>
          <w:sz w:val="22"/>
          <w:lang w:eastAsia="en-US"/>
        </w:rPr>
        <w:t xml:space="preserve"> Policy</w:t>
      </w:r>
    </w:p>
    <w:p w:rsidR="00F566F2" w:rsidRDefault="00F566F2" w:rsidP="00F566F2">
      <w:pPr>
        <w:keepNext/>
        <w:keepLines/>
        <w:autoSpaceDE w:val="0"/>
        <w:autoSpaceDN w:val="0"/>
        <w:adjustRightInd w:val="0"/>
        <w:spacing w:before="120" w:after="120" w:line="240" w:lineRule="auto"/>
        <w:ind w:left="-567"/>
        <w:contextualSpacing/>
        <w:rPr>
          <w:bCs/>
          <w:sz w:val="22"/>
          <w:lang w:eastAsia="en-US"/>
        </w:rPr>
      </w:pPr>
      <w:r>
        <w:rPr>
          <w:bCs/>
          <w:sz w:val="22"/>
          <w:lang w:eastAsia="en-US"/>
        </w:rPr>
        <w:t>Preventing Bullying, Harassment and/or Discrimination</w:t>
      </w:r>
      <w:r w:rsidR="005505B3">
        <w:rPr>
          <w:bCs/>
          <w:sz w:val="22"/>
          <w:lang w:eastAsia="en-US"/>
        </w:rPr>
        <w:t xml:space="preserve"> Policy</w:t>
      </w:r>
    </w:p>
    <w:p w:rsidR="004151BC" w:rsidRDefault="004151BC" w:rsidP="004151BC">
      <w:pPr>
        <w:keepNext/>
        <w:keepLines/>
        <w:autoSpaceDE w:val="0"/>
        <w:autoSpaceDN w:val="0"/>
        <w:adjustRightInd w:val="0"/>
        <w:spacing w:before="120" w:after="120" w:line="240" w:lineRule="auto"/>
        <w:ind w:left="-567"/>
        <w:contextualSpacing/>
        <w:rPr>
          <w:bCs/>
          <w:sz w:val="22"/>
          <w:lang w:eastAsia="en-US"/>
        </w:rPr>
      </w:pPr>
      <w:r>
        <w:rPr>
          <w:bCs/>
          <w:sz w:val="22"/>
          <w:lang w:eastAsia="en-US"/>
        </w:rPr>
        <w:t xml:space="preserve">Protected Disclosure – Serious Wrongdoing </w:t>
      </w:r>
      <w:r w:rsidR="005505B3">
        <w:rPr>
          <w:bCs/>
          <w:sz w:val="22"/>
          <w:lang w:eastAsia="en-US"/>
        </w:rPr>
        <w:t>(</w:t>
      </w:r>
      <w:r>
        <w:rPr>
          <w:bCs/>
          <w:sz w:val="22"/>
          <w:lang w:eastAsia="en-US"/>
        </w:rPr>
        <w:t>Whistleblowing</w:t>
      </w:r>
      <w:r w:rsidR="005505B3">
        <w:rPr>
          <w:bCs/>
          <w:sz w:val="22"/>
          <w:lang w:eastAsia="en-US"/>
        </w:rPr>
        <w:t>) Policy</w:t>
      </w:r>
    </w:p>
    <w:p w:rsidR="005505B3" w:rsidRDefault="00F566F2" w:rsidP="00471C86">
      <w:pPr>
        <w:keepNext/>
        <w:keepLines/>
        <w:autoSpaceDE w:val="0"/>
        <w:autoSpaceDN w:val="0"/>
        <w:adjustRightInd w:val="0"/>
        <w:spacing w:before="120" w:after="120" w:line="240" w:lineRule="auto"/>
        <w:ind w:left="-567"/>
        <w:contextualSpacing/>
        <w:rPr>
          <w:bCs/>
          <w:sz w:val="22"/>
          <w:lang w:eastAsia="en-US"/>
        </w:rPr>
      </w:pPr>
      <w:r>
        <w:rPr>
          <w:bCs/>
          <w:sz w:val="22"/>
          <w:lang w:eastAsia="en-US"/>
        </w:rPr>
        <w:t xml:space="preserve">Recruitment </w:t>
      </w:r>
      <w:r w:rsidR="005505B3">
        <w:rPr>
          <w:bCs/>
          <w:sz w:val="22"/>
          <w:lang w:eastAsia="en-US"/>
        </w:rPr>
        <w:t>Policy</w:t>
      </w:r>
    </w:p>
    <w:p w:rsidR="00471C86" w:rsidRDefault="00471C86" w:rsidP="00471C86">
      <w:pPr>
        <w:keepNext/>
        <w:keepLines/>
        <w:autoSpaceDE w:val="0"/>
        <w:autoSpaceDN w:val="0"/>
        <w:adjustRightInd w:val="0"/>
        <w:spacing w:before="120" w:after="120" w:line="240" w:lineRule="auto"/>
        <w:ind w:left="-567"/>
        <w:contextualSpacing/>
        <w:rPr>
          <w:bCs/>
          <w:sz w:val="22"/>
          <w:lang w:eastAsia="en-US"/>
        </w:rPr>
      </w:pPr>
      <w:r>
        <w:rPr>
          <w:bCs/>
          <w:sz w:val="22"/>
          <w:lang w:eastAsia="en-US"/>
        </w:rPr>
        <w:t>Social Media</w:t>
      </w:r>
      <w:r w:rsidR="005505B3" w:rsidRPr="005505B3">
        <w:rPr>
          <w:bCs/>
          <w:sz w:val="22"/>
          <w:lang w:eastAsia="en-US"/>
        </w:rPr>
        <w:t xml:space="preserve"> </w:t>
      </w:r>
      <w:r w:rsidR="005505B3">
        <w:rPr>
          <w:bCs/>
          <w:sz w:val="22"/>
          <w:lang w:eastAsia="en-US"/>
        </w:rPr>
        <w:t>Policy</w:t>
      </w:r>
    </w:p>
    <w:p w:rsidR="004151BC" w:rsidRPr="004151BC" w:rsidRDefault="004151BC" w:rsidP="004151BC">
      <w:pPr>
        <w:keepNext/>
        <w:keepLines/>
        <w:autoSpaceDE w:val="0"/>
        <w:autoSpaceDN w:val="0"/>
        <w:adjustRightInd w:val="0"/>
        <w:spacing w:before="120" w:after="120" w:line="240" w:lineRule="auto"/>
        <w:ind w:left="-567"/>
        <w:contextualSpacing/>
        <w:rPr>
          <w:bCs/>
          <w:sz w:val="22"/>
          <w:lang w:eastAsia="en-US"/>
        </w:rPr>
      </w:pPr>
    </w:p>
    <w:p w:rsidR="00974C0C" w:rsidRPr="00B97B33" w:rsidRDefault="00893AF4" w:rsidP="000C69F1">
      <w:pPr>
        <w:keepNext/>
        <w:keepLines/>
        <w:autoSpaceDE w:val="0"/>
        <w:autoSpaceDN w:val="0"/>
        <w:adjustRightInd w:val="0"/>
        <w:spacing w:before="120" w:after="120" w:line="240" w:lineRule="auto"/>
        <w:ind w:left="-567"/>
        <w:contextualSpacing/>
        <w:rPr>
          <w:b/>
          <w:bCs/>
          <w:color w:val="1F497D" w:themeColor="text2"/>
          <w:sz w:val="28"/>
          <w:szCs w:val="28"/>
          <w:lang w:eastAsia="en-US"/>
        </w:rPr>
      </w:pPr>
      <w:r>
        <w:rPr>
          <w:b/>
          <w:bCs/>
          <w:color w:val="1F497D" w:themeColor="text2"/>
          <w:sz w:val="28"/>
          <w:szCs w:val="28"/>
          <w:lang w:eastAsia="en-US"/>
        </w:rPr>
        <w:t xml:space="preserve">Key Accountabilities </w:t>
      </w:r>
      <w:r w:rsidR="00806F06">
        <w:rPr>
          <w:b/>
          <w:bCs/>
          <w:color w:val="1F497D" w:themeColor="text2"/>
          <w:sz w:val="28"/>
          <w:szCs w:val="28"/>
          <w:lang w:eastAsia="en-US"/>
        </w:rPr>
        <w:t xml:space="preserve">and </w:t>
      </w:r>
      <w:r w:rsidR="00974C0C" w:rsidRPr="00B97B33">
        <w:rPr>
          <w:b/>
          <w:bCs/>
          <w:color w:val="1F497D" w:themeColor="text2"/>
          <w:sz w:val="28"/>
          <w:szCs w:val="28"/>
          <w:lang w:eastAsia="en-US"/>
        </w:rPr>
        <w:t>Responsibilities</w:t>
      </w:r>
    </w:p>
    <w:p w:rsidR="00806F06" w:rsidRPr="00E9480F" w:rsidRDefault="00806F06" w:rsidP="000C69F1">
      <w:pPr>
        <w:spacing w:before="120" w:after="120" w:line="240" w:lineRule="auto"/>
        <w:ind w:left="-567"/>
        <w:contextualSpacing/>
        <w:rPr>
          <w:color w:val="FF0000"/>
          <w:sz w:val="22"/>
        </w:rPr>
      </w:pP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840"/>
      </w:tblGrid>
      <w:tr w:rsidR="00DF30B7" w:rsidRPr="00BF53CB" w:rsidTr="000338EA">
        <w:trPr>
          <w:tblHeader/>
        </w:trPr>
        <w:tc>
          <w:tcPr>
            <w:tcW w:w="3240" w:type="dxa"/>
            <w:shd w:val="clear" w:color="auto" w:fill="BFBFBF"/>
          </w:tcPr>
          <w:p w:rsidR="00DF30B7" w:rsidRPr="00DF30B7" w:rsidRDefault="00DF30B7" w:rsidP="000338EA">
            <w:pPr>
              <w:autoSpaceDE w:val="0"/>
              <w:autoSpaceDN w:val="0"/>
              <w:adjustRightInd w:val="0"/>
              <w:spacing w:before="120" w:after="120" w:line="240" w:lineRule="atLeast"/>
              <w:ind w:left="72"/>
              <w:rPr>
                <w:b/>
                <w:color w:val="17365D"/>
                <w:sz w:val="22"/>
              </w:rPr>
            </w:pPr>
            <w:r w:rsidRPr="00DF30B7">
              <w:rPr>
                <w:b/>
                <w:color w:val="17365D"/>
                <w:sz w:val="22"/>
              </w:rPr>
              <w:t>Person/Party</w:t>
            </w:r>
          </w:p>
        </w:tc>
        <w:tc>
          <w:tcPr>
            <w:tcW w:w="6840" w:type="dxa"/>
            <w:shd w:val="clear" w:color="auto" w:fill="BFBFBF"/>
          </w:tcPr>
          <w:p w:rsidR="00DF30B7" w:rsidRPr="00DF30B7" w:rsidRDefault="00DF30B7" w:rsidP="000338EA">
            <w:pPr>
              <w:autoSpaceDE w:val="0"/>
              <w:autoSpaceDN w:val="0"/>
              <w:adjustRightInd w:val="0"/>
              <w:spacing w:before="120" w:after="120" w:line="240" w:lineRule="atLeast"/>
              <w:jc w:val="center"/>
              <w:rPr>
                <w:b/>
                <w:color w:val="17365D"/>
                <w:sz w:val="22"/>
              </w:rPr>
            </w:pPr>
            <w:r w:rsidRPr="00DF30B7">
              <w:rPr>
                <w:b/>
                <w:color w:val="17365D"/>
                <w:sz w:val="22"/>
              </w:rPr>
              <w:t>Responsibilities</w:t>
            </w:r>
          </w:p>
        </w:tc>
      </w:tr>
      <w:tr w:rsidR="00DF30B7" w:rsidRPr="00BF53CB" w:rsidTr="000338EA">
        <w:tc>
          <w:tcPr>
            <w:tcW w:w="3240" w:type="dxa"/>
          </w:tcPr>
          <w:p w:rsidR="00DF30B7" w:rsidRPr="00DF30B7" w:rsidRDefault="00DF30B7" w:rsidP="000338EA">
            <w:pPr>
              <w:autoSpaceDE w:val="0"/>
              <w:autoSpaceDN w:val="0"/>
              <w:adjustRightInd w:val="0"/>
              <w:spacing w:before="120" w:after="120" w:line="240" w:lineRule="atLeast"/>
              <w:ind w:left="72"/>
              <w:rPr>
                <w:b/>
                <w:color w:val="335087"/>
                <w:sz w:val="22"/>
              </w:rPr>
            </w:pPr>
            <w:r w:rsidRPr="00DF30B7">
              <w:rPr>
                <w:b/>
                <w:color w:val="335087"/>
                <w:sz w:val="22"/>
              </w:rPr>
              <w:t>Chief</w:t>
            </w:r>
            <w:r w:rsidRPr="00DF30B7">
              <w:rPr>
                <w:sz w:val="22"/>
              </w:rPr>
              <w:t xml:space="preserve"> </w:t>
            </w:r>
            <w:r w:rsidRPr="00DF30B7">
              <w:rPr>
                <w:b/>
                <w:color w:val="335087"/>
                <w:sz w:val="22"/>
              </w:rPr>
              <w:t>Executive</w:t>
            </w:r>
          </w:p>
        </w:tc>
        <w:tc>
          <w:tcPr>
            <w:tcW w:w="6840" w:type="dxa"/>
          </w:tcPr>
          <w:p w:rsidR="00DF30B7" w:rsidRDefault="00DF30B7" w:rsidP="00F90789">
            <w:pPr>
              <w:pStyle w:val="ListParagraph"/>
              <w:numPr>
                <w:ilvl w:val="0"/>
                <w:numId w:val="13"/>
              </w:numPr>
              <w:autoSpaceDE w:val="0"/>
              <w:autoSpaceDN w:val="0"/>
              <w:adjustRightInd w:val="0"/>
              <w:spacing w:before="120" w:after="120" w:line="240" w:lineRule="atLeast"/>
            </w:pPr>
            <w:r w:rsidRPr="00DF30B7">
              <w:t xml:space="preserve">Responsible for the Department meeting its obligations under this policy </w:t>
            </w:r>
          </w:p>
          <w:p w:rsidR="00DF30B7" w:rsidRPr="00DF30B7" w:rsidRDefault="00DF30B7" w:rsidP="00F90789">
            <w:pPr>
              <w:pStyle w:val="ListParagraph"/>
              <w:numPr>
                <w:ilvl w:val="0"/>
                <w:numId w:val="13"/>
              </w:numPr>
              <w:autoSpaceDE w:val="0"/>
              <w:autoSpaceDN w:val="0"/>
              <w:adjustRightInd w:val="0"/>
              <w:spacing w:before="120" w:after="120" w:line="240" w:lineRule="atLeast"/>
              <w:rPr>
                <w:rFonts w:cs="Arial"/>
                <w:i/>
                <w:szCs w:val="22"/>
              </w:rPr>
            </w:pPr>
            <w:r>
              <w:rPr>
                <w:rFonts w:eastAsiaTheme="minorHAnsi"/>
              </w:rPr>
              <w:t xml:space="preserve">Leads and </w:t>
            </w:r>
            <w:r w:rsidRPr="00D7566B">
              <w:rPr>
                <w:rFonts w:eastAsiaTheme="minorHAnsi"/>
              </w:rPr>
              <w:t>promote</w:t>
            </w:r>
            <w:r>
              <w:rPr>
                <w:rFonts w:eastAsiaTheme="minorHAnsi"/>
              </w:rPr>
              <w:t>s</w:t>
            </w:r>
            <w:r w:rsidRPr="00D7566B">
              <w:rPr>
                <w:rFonts w:eastAsiaTheme="minorHAnsi"/>
              </w:rPr>
              <w:t xml:space="preserve"> </w:t>
            </w:r>
            <w:r>
              <w:rPr>
                <w:rFonts w:eastAsiaTheme="minorHAnsi"/>
              </w:rPr>
              <w:t xml:space="preserve">the Department’s </w:t>
            </w:r>
            <w:r w:rsidRPr="00D7566B">
              <w:rPr>
                <w:rFonts w:eastAsiaTheme="minorHAnsi"/>
              </w:rPr>
              <w:t>commitment to</w:t>
            </w:r>
            <w:r>
              <w:rPr>
                <w:rFonts w:eastAsiaTheme="minorHAnsi"/>
              </w:rPr>
              <w:t xml:space="preserve"> lawful, reasonable, ethical and transparent information gathering</w:t>
            </w:r>
          </w:p>
        </w:tc>
      </w:tr>
      <w:tr w:rsidR="00DF30B7" w:rsidRPr="00BF53CB" w:rsidTr="000338EA">
        <w:tc>
          <w:tcPr>
            <w:tcW w:w="3240" w:type="dxa"/>
          </w:tcPr>
          <w:p w:rsidR="00DF30B7" w:rsidRPr="00DF30B7" w:rsidRDefault="00DF30B7" w:rsidP="000338EA">
            <w:pPr>
              <w:autoSpaceDE w:val="0"/>
              <w:autoSpaceDN w:val="0"/>
              <w:adjustRightInd w:val="0"/>
              <w:spacing w:before="120" w:after="120" w:line="240" w:lineRule="atLeast"/>
              <w:ind w:left="72"/>
              <w:rPr>
                <w:b/>
                <w:color w:val="335087"/>
                <w:sz w:val="22"/>
              </w:rPr>
            </w:pPr>
            <w:r w:rsidRPr="00DF30B7">
              <w:rPr>
                <w:b/>
                <w:color w:val="335087"/>
                <w:sz w:val="22"/>
              </w:rPr>
              <w:t>Executive Leadership Team (ELT)</w:t>
            </w:r>
          </w:p>
        </w:tc>
        <w:tc>
          <w:tcPr>
            <w:tcW w:w="6840" w:type="dxa"/>
          </w:tcPr>
          <w:p w:rsidR="00DF30B7" w:rsidRDefault="00DF30B7" w:rsidP="00F90789">
            <w:pPr>
              <w:pStyle w:val="ListParagraph"/>
              <w:numPr>
                <w:ilvl w:val="0"/>
                <w:numId w:val="13"/>
              </w:numPr>
              <w:autoSpaceDE w:val="0"/>
              <w:autoSpaceDN w:val="0"/>
              <w:adjustRightInd w:val="0"/>
              <w:spacing w:before="120" w:after="120" w:line="240" w:lineRule="atLeast"/>
            </w:pPr>
            <w:r w:rsidRPr="00DF30B7">
              <w:t xml:space="preserve">Approves this policy and any subsequent major </w:t>
            </w:r>
            <w:r>
              <w:t xml:space="preserve">amendments </w:t>
            </w:r>
          </w:p>
          <w:p w:rsidR="00DF30B7" w:rsidRPr="00DF30B7" w:rsidRDefault="00DF30B7" w:rsidP="00F90789">
            <w:pPr>
              <w:pStyle w:val="ListParagraph"/>
              <w:numPr>
                <w:ilvl w:val="0"/>
                <w:numId w:val="13"/>
              </w:numPr>
              <w:autoSpaceDE w:val="0"/>
              <w:autoSpaceDN w:val="0"/>
              <w:adjustRightInd w:val="0"/>
              <w:spacing w:before="120" w:after="120" w:line="240" w:lineRule="atLeast"/>
              <w:rPr>
                <w:rFonts w:cs="Arial"/>
                <w:szCs w:val="22"/>
              </w:rPr>
            </w:pPr>
            <w:r>
              <w:rPr>
                <w:rFonts w:eastAsiaTheme="minorHAnsi"/>
              </w:rPr>
              <w:t>Lead</w:t>
            </w:r>
            <w:r w:rsidR="009234BA">
              <w:rPr>
                <w:rFonts w:eastAsiaTheme="minorHAnsi"/>
              </w:rPr>
              <w:t>s</w:t>
            </w:r>
            <w:r>
              <w:rPr>
                <w:rFonts w:eastAsiaTheme="minorHAnsi"/>
              </w:rPr>
              <w:t xml:space="preserve"> and </w:t>
            </w:r>
            <w:r w:rsidRPr="00D7566B">
              <w:rPr>
                <w:rFonts w:eastAsiaTheme="minorHAnsi"/>
              </w:rPr>
              <w:t>promote</w:t>
            </w:r>
            <w:r w:rsidR="009234BA">
              <w:rPr>
                <w:rFonts w:eastAsiaTheme="minorHAnsi"/>
              </w:rPr>
              <w:t>s</w:t>
            </w:r>
            <w:r w:rsidRPr="00D7566B">
              <w:rPr>
                <w:rFonts w:eastAsiaTheme="minorHAnsi"/>
              </w:rPr>
              <w:t xml:space="preserve"> </w:t>
            </w:r>
            <w:r>
              <w:rPr>
                <w:rFonts w:eastAsiaTheme="minorHAnsi"/>
              </w:rPr>
              <w:t xml:space="preserve">the Department’s </w:t>
            </w:r>
            <w:r w:rsidRPr="00D7566B">
              <w:rPr>
                <w:rFonts w:eastAsiaTheme="minorHAnsi"/>
              </w:rPr>
              <w:t>commitment to</w:t>
            </w:r>
            <w:r>
              <w:rPr>
                <w:rFonts w:eastAsiaTheme="minorHAnsi"/>
              </w:rPr>
              <w:t xml:space="preserve"> lawful, reasonable, ethical and transparent information gathering</w:t>
            </w:r>
          </w:p>
        </w:tc>
      </w:tr>
      <w:tr w:rsidR="00DF30B7" w:rsidRPr="00BF53CB" w:rsidTr="000338EA">
        <w:tc>
          <w:tcPr>
            <w:tcW w:w="3240" w:type="dxa"/>
          </w:tcPr>
          <w:p w:rsidR="00DF30B7" w:rsidRPr="00DF30B7" w:rsidRDefault="00DF30B7" w:rsidP="000338EA">
            <w:pPr>
              <w:autoSpaceDE w:val="0"/>
              <w:autoSpaceDN w:val="0"/>
              <w:adjustRightInd w:val="0"/>
              <w:spacing w:before="120" w:after="120" w:line="240" w:lineRule="atLeast"/>
              <w:ind w:left="72"/>
              <w:rPr>
                <w:b/>
                <w:color w:val="335087"/>
                <w:sz w:val="22"/>
              </w:rPr>
            </w:pPr>
            <w:r w:rsidRPr="00DF30B7">
              <w:rPr>
                <w:b/>
                <w:color w:val="335087"/>
                <w:sz w:val="22"/>
              </w:rPr>
              <w:t>Deputy Chief Executives, National Commissioner and Regional Commissioners</w:t>
            </w:r>
          </w:p>
        </w:tc>
        <w:tc>
          <w:tcPr>
            <w:tcW w:w="6840" w:type="dxa"/>
          </w:tcPr>
          <w:p w:rsidR="00A969CD" w:rsidRPr="009234BA" w:rsidRDefault="00A969CD" w:rsidP="00F90789">
            <w:pPr>
              <w:pStyle w:val="ListParagraph"/>
              <w:numPr>
                <w:ilvl w:val="0"/>
                <w:numId w:val="13"/>
              </w:numPr>
              <w:autoSpaceDE w:val="0"/>
              <w:autoSpaceDN w:val="0"/>
              <w:adjustRightInd w:val="0"/>
              <w:spacing w:before="120" w:after="120" w:line="240" w:lineRule="atLeast"/>
            </w:pPr>
            <w:r w:rsidRPr="009234BA">
              <w:t>Lead and promote the Department’s commitment to lawful, reasonable, ethical and transparent information gathering</w:t>
            </w:r>
          </w:p>
          <w:p w:rsidR="00DF30B7" w:rsidRPr="00DF30B7" w:rsidRDefault="009234BA" w:rsidP="00F90789">
            <w:pPr>
              <w:pStyle w:val="ListParagraph"/>
              <w:numPr>
                <w:ilvl w:val="0"/>
                <w:numId w:val="13"/>
              </w:numPr>
              <w:autoSpaceDE w:val="0"/>
              <w:autoSpaceDN w:val="0"/>
              <w:adjustRightInd w:val="0"/>
              <w:spacing w:before="120" w:after="120" w:line="240" w:lineRule="atLeast"/>
              <w:rPr>
                <w:rFonts w:cs="Arial"/>
                <w:szCs w:val="22"/>
              </w:rPr>
            </w:pPr>
            <w:r w:rsidRPr="009234BA">
              <w:t>E</w:t>
            </w:r>
            <w:r w:rsidR="00DF30B7" w:rsidRPr="009234BA">
              <w:t>mbedding</w:t>
            </w:r>
            <w:r w:rsidR="00DF30B7" w:rsidRPr="00DF30B7">
              <w:rPr>
                <w:rFonts w:cs="Arial"/>
                <w:szCs w:val="22"/>
              </w:rPr>
              <w:t xml:space="preserve"> this policy in their business groups</w:t>
            </w:r>
          </w:p>
          <w:p w:rsidR="00DF30B7" w:rsidRPr="00DF30B7" w:rsidRDefault="00DF30B7" w:rsidP="00F90789">
            <w:pPr>
              <w:pStyle w:val="ListParagraph"/>
              <w:numPr>
                <w:ilvl w:val="0"/>
                <w:numId w:val="13"/>
              </w:numPr>
              <w:autoSpaceDE w:val="0"/>
              <w:autoSpaceDN w:val="0"/>
              <w:adjustRightInd w:val="0"/>
              <w:spacing w:before="120" w:after="120" w:line="240" w:lineRule="atLeast"/>
              <w:rPr>
                <w:rFonts w:cs="Arial"/>
                <w:szCs w:val="22"/>
              </w:rPr>
            </w:pPr>
            <w:r w:rsidRPr="009234BA">
              <w:t>Ensuring</w:t>
            </w:r>
            <w:r w:rsidRPr="00DF30B7">
              <w:rPr>
                <w:rFonts w:cs="Arial"/>
                <w:szCs w:val="22"/>
              </w:rPr>
              <w:t xml:space="preserve"> their groups are </w:t>
            </w:r>
            <w:r w:rsidR="009234BA">
              <w:rPr>
                <w:rFonts w:cs="Arial"/>
                <w:szCs w:val="22"/>
              </w:rPr>
              <w:t xml:space="preserve">aware of </w:t>
            </w:r>
            <w:r w:rsidRPr="00DF30B7">
              <w:rPr>
                <w:rFonts w:cs="Arial"/>
                <w:szCs w:val="22"/>
              </w:rPr>
              <w:t>and comply</w:t>
            </w:r>
            <w:r w:rsidR="009234BA">
              <w:rPr>
                <w:rFonts w:cs="Arial"/>
                <w:szCs w:val="22"/>
              </w:rPr>
              <w:t xml:space="preserve"> with </w:t>
            </w:r>
            <w:r w:rsidRPr="00DF30B7">
              <w:rPr>
                <w:rFonts w:cs="Arial"/>
                <w:szCs w:val="22"/>
              </w:rPr>
              <w:t xml:space="preserve"> this policy</w:t>
            </w:r>
            <w:r w:rsidRPr="00DF30B7">
              <w:rPr>
                <w:rFonts w:cs="Arial"/>
                <w:i/>
                <w:szCs w:val="22"/>
              </w:rPr>
              <w:t xml:space="preserve"> </w:t>
            </w:r>
          </w:p>
        </w:tc>
      </w:tr>
      <w:tr w:rsidR="004755B1" w:rsidRPr="00BF53CB" w:rsidTr="000338EA">
        <w:tc>
          <w:tcPr>
            <w:tcW w:w="3240" w:type="dxa"/>
          </w:tcPr>
          <w:p w:rsidR="004755B1" w:rsidRPr="00DF30B7" w:rsidRDefault="004755B1" w:rsidP="004755B1">
            <w:pPr>
              <w:autoSpaceDE w:val="0"/>
              <w:autoSpaceDN w:val="0"/>
              <w:adjustRightInd w:val="0"/>
              <w:spacing w:before="120" w:after="120" w:line="240" w:lineRule="atLeast"/>
              <w:ind w:left="72"/>
              <w:rPr>
                <w:b/>
                <w:color w:val="335087"/>
                <w:sz w:val="22"/>
              </w:rPr>
            </w:pPr>
            <w:r w:rsidRPr="00DF30B7">
              <w:rPr>
                <w:b/>
                <w:color w:val="335087"/>
                <w:sz w:val="22"/>
              </w:rPr>
              <w:t xml:space="preserve">Policy Owner </w:t>
            </w:r>
            <w:r>
              <w:rPr>
                <w:b/>
                <w:color w:val="335087"/>
                <w:sz w:val="22"/>
              </w:rPr>
              <w:t>and Tier 2 Manager</w:t>
            </w:r>
            <w:r w:rsidRPr="00DF30B7">
              <w:rPr>
                <w:b/>
                <w:color w:val="335087"/>
                <w:sz w:val="22"/>
              </w:rPr>
              <w:br/>
            </w:r>
            <w:r w:rsidRPr="00A76379">
              <w:rPr>
                <w:i/>
                <w:color w:val="335087"/>
                <w:sz w:val="22"/>
              </w:rPr>
              <w:t>(DCE Corporate Services who is also Chief Information Security Officer)</w:t>
            </w:r>
            <w:r>
              <w:rPr>
                <w:i/>
                <w:color w:val="335087"/>
                <w:sz w:val="22"/>
              </w:rPr>
              <w:t xml:space="preserve"> </w:t>
            </w:r>
          </w:p>
        </w:tc>
        <w:tc>
          <w:tcPr>
            <w:tcW w:w="6840" w:type="dxa"/>
          </w:tcPr>
          <w:p w:rsidR="004755B1" w:rsidRDefault="004755B1" w:rsidP="00174B91">
            <w:pPr>
              <w:pStyle w:val="ListParagraph"/>
              <w:numPr>
                <w:ilvl w:val="0"/>
                <w:numId w:val="13"/>
              </w:numPr>
              <w:autoSpaceDE w:val="0"/>
              <w:autoSpaceDN w:val="0"/>
              <w:adjustRightInd w:val="0"/>
              <w:spacing w:before="120" w:after="120" w:line="240" w:lineRule="atLeast"/>
              <w:rPr>
                <w:rFonts w:cs="Arial"/>
                <w:szCs w:val="22"/>
              </w:rPr>
            </w:pPr>
            <w:r>
              <w:rPr>
                <w:rFonts w:cs="Arial"/>
                <w:szCs w:val="22"/>
              </w:rPr>
              <w:t>Ensures</w:t>
            </w:r>
            <w:r w:rsidRPr="00DF30B7">
              <w:rPr>
                <w:rFonts w:cs="Arial"/>
                <w:szCs w:val="22"/>
              </w:rPr>
              <w:t xml:space="preserve"> the policy is working effectively through regular monitoring and reporting of compliance to the policy</w:t>
            </w:r>
          </w:p>
          <w:p w:rsidR="004755B1" w:rsidRDefault="004755B1" w:rsidP="00174B91">
            <w:pPr>
              <w:pStyle w:val="ListParagraph"/>
              <w:numPr>
                <w:ilvl w:val="0"/>
                <w:numId w:val="13"/>
              </w:numPr>
              <w:autoSpaceDE w:val="0"/>
              <w:autoSpaceDN w:val="0"/>
              <w:adjustRightInd w:val="0"/>
              <w:spacing w:before="120" w:after="120" w:line="240" w:lineRule="atLeast"/>
            </w:pPr>
            <w:r>
              <w:t xml:space="preserve">Ensures the policy meets the requirements of the </w:t>
            </w:r>
            <w:r w:rsidRPr="00F90789">
              <w:rPr>
                <w:i/>
                <w:iCs/>
                <w:lang w:val="en-GB"/>
              </w:rPr>
              <w:t>SSC Model Standard: Information gathering and public trust</w:t>
            </w:r>
            <w:r>
              <w:rPr>
                <w:lang w:val="en-GB"/>
              </w:rPr>
              <w:t xml:space="preserve"> </w:t>
            </w:r>
          </w:p>
          <w:p w:rsidR="004755B1" w:rsidRPr="00DF30B7" w:rsidRDefault="004755B1" w:rsidP="00174B91">
            <w:pPr>
              <w:pStyle w:val="ListParagraph"/>
              <w:numPr>
                <w:ilvl w:val="0"/>
                <w:numId w:val="13"/>
              </w:numPr>
              <w:autoSpaceDE w:val="0"/>
              <w:autoSpaceDN w:val="0"/>
              <w:adjustRightInd w:val="0"/>
              <w:spacing w:before="120" w:after="120" w:line="240" w:lineRule="atLeast"/>
              <w:rPr>
                <w:rFonts w:cs="Arial"/>
                <w:szCs w:val="22"/>
              </w:rPr>
            </w:pPr>
            <w:r>
              <w:rPr>
                <w:rFonts w:cs="Arial"/>
                <w:szCs w:val="22"/>
              </w:rPr>
              <w:t>Ensures</w:t>
            </w:r>
            <w:r w:rsidRPr="00DF30B7">
              <w:rPr>
                <w:rFonts w:cs="Arial"/>
                <w:szCs w:val="22"/>
              </w:rPr>
              <w:t xml:space="preserve"> the p</w:t>
            </w:r>
            <w:r>
              <w:rPr>
                <w:rFonts w:cs="Arial"/>
                <w:szCs w:val="22"/>
              </w:rPr>
              <w:t>roduction and maintenance of any</w:t>
            </w:r>
            <w:r w:rsidRPr="00DF30B7">
              <w:rPr>
                <w:rFonts w:cs="Arial"/>
                <w:szCs w:val="22"/>
              </w:rPr>
              <w:t xml:space="preserve"> supporting procedures required</w:t>
            </w:r>
          </w:p>
          <w:p w:rsidR="004755B1" w:rsidRDefault="004755B1" w:rsidP="00174B91">
            <w:pPr>
              <w:pStyle w:val="ListParagraph"/>
              <w:numPr>
                <w:ilvl w:val="0"/>
                <w:numId w:val="13"/>
              </w:numPr>
              <w:autoSpaceDE w:val="0"/>
              <w:autoSpaceDN w:val="0"/>
              <w:adjustRightInd w:val="0"/>
              <w:spacing w:before="120" w:after="120" w:line="240" w:lineRule="atLeast"/>
              <w:rPr>
                <w:rFonts w:cs="Arial"/>
                <w:szCs w:val="22"/>
              </w:rPr>
            </w:pPr>
            <w:r>
              <w:rPr>
                <w:rFonts w:cs="Arial"/>
                <w:szCs w:val="22"/>
              </w:rPr>
              <w:t>Promotes</w:t>
            </w:r>
            <w:r w:rsidRPr="00DF30B7">
              <w:rPr>
                <w:rFonts w:cs="Arial"/>
                <w:szCs w:val="22"/>
              </w:rPr>
              <w:t xml:space="preserve"> awareness of this policy</w:t>
            </w:r>
          </w:p>
          <w:p w:rsidR="004755B1" w:rsidRDefault="004755B1" w:rsidP="004755B1">
            <w:pPr>
              <w:pStyle w:val="ListParagraph"/>
              <w:numPr>
                <w:ilvl w:val="0"/>
                <w:numId w:val="13"/>
              </w:numPr>
              <w:autoSpaceDE w:val="0"/>
              <w:autoSpaceDN w:val="0"/>
              <w:adjustRightInd w:val="0"/>
              <w:spacing w:before="120" w:after="120" w:line="240" w:lineRule="atLeast"/>
              <w:rPr>
                <w:rFonts w:cs="Arial"/>
                <w:szCs w:val="22"/>
              </w:rPr>
            </w:pPr>
            <w:r>
              <w:rPr>
                <w:rFonts w:cs="Arial"/>
                <w:szCs w:val="22"/>
              </w:rPr>
              <w:t xml:space="preserve">Reviews </w:t>
            </w:r>
            <w:r w:rsidRPr="00DF30B7">
              <w:rPr>
                <w:rFonts w:cs="Arial"/>
                <w:szCs w:val="22"/>
              </w:rPr>
              <w:t>this policy in accordance with the next stated review date</w:t>
            </w:r>
            <w:r>
              <w:rPr>
                <w:rFonts w:cs="Arial"/>
                <w:szCs w:val="22"/>
              </w:rPr>
              <w:t xml:space="preserve"> and r</w:t>
            </w:r>
            <w:r w:rsidRPr="004755B1">
              <w:rPr>
                <w:rFonts w:cs="Arial"/>
                <w:szCs w:val="22"/>
              </w:rPr>
              <w:t>ecommends</w:t>
            </w:r>
            <w:r>
              <w:rPr>
                <w:rFonts w:cs="Arial"/>
                <w:szCs w:val="22"/>
              </w:rPr>
              <w:t xml:space="preserve"> and  endorses </w:t>
            </w:r>
            <w:r w:rsidRPr="004755B1">
              <w:rPr>
                <w:rFonts w:cs="Arial"/>
                <w:szCs w:val="22"/>
              </w:rPr>
              <w:t>amendments required to the Policy</w:t>
            </w:r>
            <w:r>
              <w:rPr>
                <w:rFonts w:cs="Arial"/>
                <w:szCs w:val="22"/>
              </w:rPr>
              <w:t>:</w:t>
            </w:r>
          </w:p>
          <w:p w:rsidR="004755B1" w:rsidRPr="00DF30B7" w:rsidRDefault="004755B1" w:rsidP="004755B1">
            <w:pPr>
              <w:pStyle w:val="ListParagraph"/>
              <w:numPr>
                <w:ilvl w:val="1"/>
                <w:numId w:val="13"/>
              </w:numPr>
              <w:autoSpaceDE w:val="0"/>
              <w:autoSpaceDN w:val="0"/>
              <w:adjustRightInd w:val="0"/>
              <w:spacing w:before="120" w:after="120" w:line="240" w:lineRule="atLeast"/>
              <w:rPr>
                <w:rFonts w:cs="Arial"/>
                <w:szCs w:val="22"/>
              </w:rPr>
            </w:pPr>
            <w:r>
              <w:t>Endorses</w:t>
            </w:r>
            <w:r w:rsidRPr="00DF30B7">
              <w:rPr>
                <w:rFonts w:cs="Arial"/>
                <w:szCs w:val="22"/>
              </w:rPr>
              <w:t xml:space="preserve"> any subsequent major amendments to this policy for ELT approval</w:t>
            </w:r>
          </w:p>
          <w:p w:rsidR="004755B1" w:rsidRPr="004755B1" w:rsidRDefault="004755B1" w:rsidP="004755B1">
            <w:pPr>
              <w:pStyle w:val="ListParagraph"/>
              <w:numPr>
                <w:ilvl w:val="1"/>
                <w:numId w:val="13"/>
              </w:numPr>
              <w:autoSpaceDE w:val="0"/>
              <w:autoSpaceDN w:val="0"/>
              <w:adjustRightInd w:val="0"/>
              <w:spacing w:before="120" w:after="120" w:line="240" w:lineRule="atLeast"/>
              <w:rPr>
                <w:rFonts w:cs="Arial"/>
                <w:szCs w:val="22"/>
              </w:rPr>
            </w:pPr>
            <w:r>
              <w:t>Endorses</w:t>
            </w:r>
            <w:r w:rsidRPr="00DF30B7">
              <w:rPr>
                <w:rFonts w:cs="Arial"/>
                <w:szCs w:val="22"/>
              </w:rPr>
              <w:t xml:space="preserve"> any subsequent minor amendments to this policy for Third Tier Leadership Group approval</w:t>
            </w:r>
          </w:p>
        </w:tc>
      </w:tr>
      <w:tr w:rsidR="004755B1" w:rsidRPr="00BF53CB" w:rsidTr="000338EA">
        <w:tc>
          <w:tcPr>
            <w:tcW w:w="3240" w:type="dxa"/>
          </w:tcPr>
          <w:p w:rsidR="004755B1" w:rsidRPr="00DF30B7" w:rsidRDefault="004755B1" w:rsidP="000338EA">
            <w:pPr>
              <w:autoSpaceDE w:val="0"/>
              <w:autoSpaceDN w:val="0"/>
              <w:adjustRightInd w:val="0"/>
              <w:spacing w:before="120" w:after="120" w:line="240" w:lineRule="atLeast"/>
              <w:ind w:left="72"/>
              <w:rPr>
                <w:b/>
                <w:color w:val="335087"/>
                <w:sz w:val="22"/>
              </w:rPr>
            </w:pPr>
            <w:r w:rsidRPr="00DF30B7">
              <w:rPr>
                <w:b/>
                <w:color w:val="335087"/>
                <w:sz w:val="22"/>
              </w:rPr>
              <w:lastRenderedPageBreak/>
              <w:t>Third Tier Leadership Group</w:t>
            </w:r>
          </w:p>
        </w:tc>
        <w:tc>
          <w:tcPr>
            <w:tcW w:w="6840" w:type="dxa"/>
          </w:tcPr>
          <w:p w:rsidR="004755B1" w:rsidRPr="00DF30B7"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 xml:space="preserve">Reviews and endorses </w:t>
            </w:r>
            <w:r w:rsidRPr="00DF30B7">
              <w:rPr>
                <w:rFonts w:cs="Arial"/>
                <w:szCs w:val="22"/>
              </w:rPr>
              <w:t>this policy, and any associated procedures, for ELT approval and/or r</w:t>
            </w:r>
            <w:r>
              <w:rPr>
                <w:rFonts w:cs="Arial"/>
                <w:szCs w:val="22"/>
              </w:rPr>
              <w:t>ecommends</w:t>
            </w:r>
            <w:r w:rsidRPr="00DF30B7">
              <w:rPr>
                <w:rFonts w:cs="Arial"/>
                <w:szCs w:val="22"/>
              </w:rPr>
              <w:t xml:space="preserve"> changes to the policy</w:t>
            </w:r>
            <w:r w:rsidRPr="00DF30B7" w:rsidDel="00323A07">
              <w:rPr>
                <w:rFonts w:cs="Arial"/>
                <w:szCs w:val="22"/>
              </w:rPr>
              <w:t xml:space="preserve"> </w:t>
            </w:r>
          </w:p>
          <w:p w:rsidR="004755B1" w:rsidRPr="00DF30B7" w:rsidRDefault="004755B1" w:rsidP="00F90789">
            <w:pPr>
              <w:pStyle w:val="ListParagraph"/>
              <w:numPr>
                <w:ilvl w:val="0"/>
                <w:numId w:val="13"/>
              </w:numPr>
              <w:autoSpaceDE w:val="0"/>
              <w:autoSpaceDN w:val="0"/>
              <w:adjustRightInd w:val="0"/>
              <w:spacing w:before="120" w:after="120" w:line="240" w:lineRule="atLeast"/>
              <w:rPr>
                <w:rFonts w:cs="Arial"/>
                <w:szCs w:val="22"/>
              </w:rPr>
            </w:pPr>
            <w:r w:rsidRPr="00DF30B7">
              <w:rPr>
                <w:rFonts w:cs="Arial"/>
                <w:szCs w:val="22"/>
              </w:rPr>
              <w:t>Endorsing any subsequent major amendments to this policy for ELT approval</w:t>
            </w:r>
          </w:p>
          <w:p w:rsidR="004755B1" w:rsidRPr="00DF30B7" w:rsidRDefault="004755B1" w:rsidP="00F90789">
            <w:pPr>
              <w:pStyle w:val="ListParagraph"/>
              <w:numPr>
                <w:ilvl w:val="0"/>
                <w:numId w:val="13"/>
              </w:numPr>
              <w:autoSpaceDE w:val="0"/>
              <w:autoSpaceDN w:val="0"/>
              <w:adjustRightInd w:val="0"/>
              <w:spacing w:before="120" w:after="120" w:line="240" w:lineRule="atLeast"/>
              <w:rPr>
                <w:rFonts w:cs="Arial"/>
                <w:szCs w:val="22"/>
              </w:rPr>
            </w:pPr>
            <w:r w:rsidRPr="00DF30B7">
              <w:rPr>
                <w:rFonts w:cs="Arial"/>
                <w:szCs w:val="22"/>
              </w:rPr>
              <w:t xml:space="preserve">Final Approval of any subsequent minor amendments to this policy </w:t>
            </w:r>
          </w:p>
          <w:p w:rsidR="004755B1" w:rsidRPr="00ED4F3E" w:rsidRDefault="004755B1" w:rsidP="005505B3">
            <w:pPr>
              <w:autoSpaceDE w:val="0"/>
              <w:autoSpaceDN w:val="0"/>
              <w:adjustRightInd w:val="0"/>
              <w:spacing w:before="120" w:after="120" w:line="240" w:lineRule="atLeast"/>
              <w:rPr>
                <w:sz w:val="16"/>
                <w:szCs w:val="16"/>
              </w:rPr>
            </w:pPr>
            <w:r w:rsidRPr="00ED4F3E">
              <w:rPr>
                <w:sz w:val="16"/>
                <w:szCs w:val="16"/>
              </w:rPr>
              <w:t>See Corporate Policy Framework for definitions of “major” and “minor” amendments</w:t>
            </w:r>
          </w:p>
        </w:tc>
      </w:tr>
      <w:tr w:rsidR="004755B1" w:rsidRPr="00BF53CB" w:rsidTr="000338EA">
        <w:tc>
          <w:tcPr>
            <w:tcW w:w="3240" w:type="dxa"/>
          </w:tcPr>
          <w:p w:rsidR="004755B1" w:rsidRPr="00DF30B7" w:rsidRDefault="004755B1" w:rsidP="000338EA">
            <w:pPr>
              <w:autoSpaceDE w:val="0"/>
              <w:autoSpaceDN w:val="0"/>
              <w:adjustRightInd w:val="0"/>
              <w:spacing w:before="120" w:after="120" w:line="240" w:lineRule="atLeast"/>
              <w:ind w:left="72"/>
              <w:rPr>
                <w:b/>
                <w:color w:val="335087"/>
                <w:sz w:val="22"/>
              </w:rPr>
            </w:pPr>
            <w:r w:rsidRPr="000D397E">
              <w:rPr>
                <w:b/>
                <w:color w:val="335087"/>
                <w:sz w:val="22"/>
              </w:rPr>
              <w:t>Protective</w:t>
            </w:r>
            <w:r w:rsidRPr="000D397E">
              <w:rPr>
                <w:sz w:val="22"/>
              </w:rPr>
              <w:t xml:space="preserve"> </w:t>
            </w:r>
            <w:r w:rsidRPr="000D397E">
              <w:rPr>
                <w:b/>
                <w:color w:val="335087"/>
                <w:sz w:val="22"/>
              </w:rPr>
              <w:t>Security</w:t>
            </w:r>
            <w:r w:rsidRPr="000D397E">
              <w:rPr>
                <w:sz w:val="22"/>
              </w:rPr>
              <w:t xml:space="preserve"> </w:t>
            </w:r>
            <w:r>
              <w:rPr>
                <w:b/>
                <w:color w:val="335087"/>
                <w:sz w:val="22"/>
              </w:rPr>
              <w:t>Committee (PSC)</w:t>
            </w:r>
          </w:p>
        </w:tc>
        <w:tc>
          <w:tcPr>
            <w:tcW w:w="6840" w:type="dxa"/>
          </w:tcPr>
          <w:p w:rsidR="004755B1" w:rsidRPr="006B1B4E" w:rsidRDefault="004755B1" w:rsidP="006B1B4E">
            <w:pPr>
              <w:pStyle w:val="ListParagraph"/>
              <w:numPr>
                <w:ilvl w:val="0"/>
                <w:numId w:val="13"/>
              </w:numPr>
              <w:autoSpaceDE w:val="0"/>
              <w:autoSpaceDN w:val="0"/>
              <w:adjustRightInd w:val="0"/>
              <w:spacing w:before="120" w:after="120" w:line="240" w:lineRule="atLeast"/>
            </w:pPr>
            <w:r>
              <w:t>G</w:t>
            </w:r>
            <w:r w:rsidRPr="00F90789">
              <w:t xml:space="preserve">overnance and overview of </w:t>
            </w:r>
            <w:r>
              <w:t xml:space="preserve">the Department’s </w:t>
            </w:r>
            <w:r w:rsidRPr="00F90789">
              <w:t xml:space="preserve">information gathering </w:t>
            </w:r>
            <w:r w:rsidRPr="00F90789">
              <w:rPr>
                <w:rFonts w:cs="Arial"/>
                <w:szCs w:val="22"/>
              </w:rPr>
              <w:t>activities</w:t>
            </w:r>
            <w:r>
              <w:rPr>
                <w:rFonts w:cs="Arial"/>
                <w:szCs w:val="22"/>
              </w:rPr>
              <w:t xml:space="preserve">, including </w:t>
            </w:r>
            <w:r w:rsidRPr="006B1B4E">
              <w:rPr>
                <w:lang w:val="en-GB"/>
              </w:rPr>
              <w:t xml:space="preserve">implementation of the </w:t>
            </w:r>
            <w:r w:rsidRPr="006B1B4E">
              <w:rPr>
                <w:i/>
                <w:iCs/>
                <w:lang w:val="en-GB"/>
              </w:rPr>
              <w:t>SSC Model Standard: Information gathering and public trust</w:t>
            </w:r>
            <w:r w:rsidRPr="006B1B4E">
              <w:rPr>
                <w:lang w:val="en-GB"/>
              </w:rPr>
              <w:t xml:space="preserve"> </w:t>
            </w:r>
          </w:p>
          <w:p w:rsidR="004755B1" w:rsidRDefault="004755B1" w:rsidP="00F90789">
            <w:pPr>
              <w:pStyle w:val="ListParagraph"/>
              <w:numPr>
                <w:ilvl w:val="0"/>
                <w:numId w:val="13"/>
              </w:numPr>
              <w:autoSpaceDE w:val="0"/>
              <w:autoSpaceDN w:val="0"/>
              <w:adjustRightInd w:val="0"/>
              <w:spacing w:before="120" w:after="120" w:line="240" w:lineRule="atLeast"/>
            </w:pPr>
            <w:r>
              <w:rPr>
                <w:lang w:val="en-GB"/>
              </w:rPr>
              <w:t xml:space="preserve">Review and oversight of the Department’s compliance with </w:t>
            </w:r>
            <w:r w:rsidRPr="00F90789">
              <w:rPr>
                <w:i/>
                <w:iCs/>
                <w:lang w:val="en-GB"/>
              </w:rPr>
              <w:t>SSC Model Standard: Information gathering and public trust</w:t>
            </w:r>
          </w:p>
          <w:p w:rsidR="004755B1" w:rsidRDefault="004755B1" w:rsidP="00F90789">
            <w:pPr>
              <w:pStyle w:val="ListParagraph"/>
              <w:numPr>
                <w:ilvl w:val="0"/>
                <w:numId w:val="13"/>
              </w:numPr>
              <w:autoSpaceDE w:val="0"/>
              <w:autoSpaceDN w:val="0"/>
              <w:adjustRightInd w:val="0"/>
              <w:spacing w:before="120" w:after="120" w:line="240" w:lineRule="atLeast"/>
            </w:pPr>
            <w:r>
              <w:t xml:space="preserve">Oversee and ensure information gathering </w:t>
            </w:r>
            <w:r w:rsidRPr="00F90789">
              <w:t>activities are compliant with legislative responsibilities and re</w:t>
            </w:r>
            <w:r>
              <w:t>levant public sector standards (t</w:t>
            </w:r>
            <w:r w:rsidRPr="00F90789">
              <w:t xml:space="preserve">hrough regular reporting, advice and assurance provided to </w:t>
            </w:r>
            <w:r>
              <w:t>t</w:t>
            </w:r>
            <w:r w:rsidRPr="00F90789">
              <w:t>he Committee</w:t>
            </w:r>
            <w:r>
              <w:t>)</w:t>
            </w:r>
          </w:p>
          <w:p w:rsidR="004755B1" w:rsidRPr="000D397E" w:rsidRDefault="004755B1" w:rsidP="00B40A89">
            <w:pPr>
              <w:pStyle w:val="ListParagraph"/>
              <w:numPr>
                <w:ilvl w:val="0"/>
                <w:numId w:val="13"/>
              </w:numPr>
              <w:autoSpaceDE w:val="0"/>
              <w:autoSpaceDN w:val="0"/>
              <w:adjustRightInd w:val="0"/>
              <w:spacing w:before="120" w:after="120" w:line="240" w:lineRule="atLeast"/>
              <w:rPr>
                <w:rFonts w:cs="Arial"/>
                <w:szCs w:val="22"/>
              </w:rPr>
            </w:pPr>
            <w:r>
              <w:t>C</w:t>
            </w:r>
            <w:r w:rsidRPr="00F90789">
              <w:t>onsider, review and respond to any complaints or review processes associated the Department’s information gathering activities</w:t>
            </w:r>
            <w:r>
              <w:t xml:space="preserve"> </w:t>
            </w:r>
          </w:p>
        </w:tc>
      </w:tr>
      <w:tr w:rsidR="004755B1" w:rsidRPr="00BF53CB" w:rsidTr="000338EA">
        <w:tc>
          <w:tcPr>
            <w:tcW w:w="3240" w:type="dxa"/>
          </w:tcPr>
          <w:p w:rsidR="004755B1" w:rsidRPr="00DF30B7" w:rsidRDefault="004755B1" w:rsidP="000338EA">
            <w:pPr>
              <w:autoSpaceDE w:val="0"/>
              <w:autoSpaceDN w:val="0"/>
              <w:adjustRightInd w:val="0"/>
              <w:spacing w:before="120" w:after="120" w:line="240" w:lineRule="atLeast"/>
              <w:ind w:left="72"/>
              <w:rPr>
                <w:b/>
                <w:color w:val="335087"/>
                <w:sz w:val="22"/>
              </w:rPr>
            </w:pPr>
            <w:r>
              <w:rPr>
                <w:b/>
                <w:color w:val="335087"/>
                <w:sz w:val="22"/>
              </w:rPr>
              <w:t>Chief Privacy Officer</w:t>
            </w:r>
          </w:p>
        </w:tc>
        <w:tc>
          <w:tcPr>
            <w:tcW w:w="6840" w:type="dxa"/>
          </w:tcPr>
          <w:p w:rsidR="004755B1"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Provides general privacy advice and specific advice regarding Privacy Act access and correction requests</w:t>
            </w:r>
          </w:p>
          <w:p w:rsidR="00F935EF" w:rsidRPr="00440966" w:rsidRDefault="004755B1" w:rsidP="00F9188D">
            <w:pPr>
              <w:pStyle w:val="ListParagraph"/>
              <w:numPr>
                <w:ilvl w:val="0"/>
                <w:numId w:val="13"/>
              </w:numPr>
              <w:autoSpaceDE w:val="0"/>
              <w:autoSpaceDN w:val="0"/>
              <w:adjustRightInd w:val="0"/>
              <w:spacing w:before="120" w:after="120" w:line="240" w:lineRule="atLeast"/>
              <w:rPr>
                <w:rFonts w:cs="Arial"/>
                <w:szCs w:val="22"/>
              </w:rPr>
            </w:pPr>
            <w:r>
              <w:rPr>
                <w:rFonts w:cs="Arial"/>
                <w:szCs w:val="22"/>
              </w:rPr>
              <w:t>Provides support and advice on privacy impact assessments</w:t>
            </w:r>
          </w:p>
        </w:tc>
      </w:tr>
      <w:tr w:rsidR="004755B1" w:rsidRPr="00BF53CB" w:rsidTr="000338EA">
        <w:tc>
          <w:tcPr>
            <w:tcW w:w="3240" w:type="dxa"/>
          </w:tcPr>
          <w:p w:rsidR="004755B1" w:rsidRPr="00DF30B7" w:rsidRDefault="004755B1" w:rsidP="000338EA">
            <w:pPr>
              <w:autoSpaceDE w:val="0"/>
              <w:autoSpaceDN w:val="0"/>
              <w:adjustRightInd w:val="0"/>
              <w:spacing w:before="120" w:after="120" w:line="240" w:lineRule="atLeast"/>
              <w:ind w:left="72"/>
              <w:rPr>
                <w:b/>
                <w:color w:val="335087"/>
                <w:sz w:val="22"/>
              </w:rPr>
            </w:pPr>
            <w:r>
              <w:rPr>
                <w:b/>
                <w:color w:val="335087"/>
                <w:sz w:val="22"/>
              </w:rPr>
              <w:t>Legal Team</w:t>
            </w:r>
          </w:p>
        </w:tc>
        <w:tc>
          <w:tcPr>
            <w:tcW w:w="6840" w:type="dxa"/>
          </w:tcPr>
          <w:p w:rsidR="004755B1"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Provides advice and support</w:t>
            </w:r>
            <w:r w:rsidR="00921959">
              <w:rPr>
                <w:rFonts w:cs="Arial"/>
                <w:szCs w:val="22"/>
              </w:rPr>
              <w:t xml:space="preserve"> on legal </w:t>
            </w:r>
            <w:r>
              <w:rPr>
                <w:rFonts w:cs="Arial"/>
                <w:szCs w:val="22"/>
              </w:rPr>
              <w:t>questions relating to the Department’s information gathering activity</w:t>
            </w:r>
            <w:r w:rsidR="002807B8">
              <w:rPr>
                <w:rFonts w:cs="Arial"/>
                <w:szCs w:val="22"/>
              </w:rPr>
              <w:t xml:space="preserve"> </w:t>
            </w:r>
            <w:r w:rsidR="002807B8">
              <w:rPr>
                <w:bCs/>
              </w:rPr>
              <w:t xml:space="preserve">(including on any relevant legislation and court or tribunal decisions). </w:t>
            </w:r>
          </w:p>
        </w:tc>
      </w:tr>
      <w:tr w:rsidR="004755B1" w:rsidRPr="00BF53CB" w:rsidTr="000338EA">
        <w:tc>
          <w:tcPr>
            <w:tcW w:w="3240" w:type="dxa"/>
          </w:tcPr>
          <w:p w:rsidR="004755B1" w:rsidRPr="00DF30B7" w:rsidRDefault="00D0343C" w:rsidP="000338EA">
            <w:pPr>
              <w:autoSpaceDE w:val="0"/>
              <w:autoSpaceDN w:val="0"/>
              <w:adjustRightInd w:val="0"/>
              <w:spacing w:before="120" w:after="120" w:line="240" w:lineRule="atLeast"/>
              <w:ind w:left="72"/>
              <w:rPr>
                <w:b/>
                <w:color w:val="335087"/>
                <w:sz w:val="22"/>
              </w:rPr>
            </w:pPr>
            <w:r>
              <w:rPr>
                <w:b/>
                <w:color w:val="335087"/>
                <w:sz w:val="22"/>
              </w:rPr>
              <w:t>Human Resources</w:t>
            </w:r>
          </w:p>
        </w:tc>
        <w:tc>
          <w:tcPr>
            <w:tcW w:w="6840" w:type="dxa"/>
          </w:tcPr>
          <w:p w:rsidR="004755B1"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Manage breaches of this policy in accordance with the Code of Conduct</w:t>
            </w:r>
          </w:p>
        </w:tc>
      </w:tr>
      <w:tr w:rsidR="004755B1" w:rsidRPr="00BF53CB" w:rsidTr="000338EA">
        <w:tc>
          <w:tcPr>
            <w:tcW w:w="3240" w:type="dxa"/>
          </w:tcPr>
          <w:p w:rsidR="004755B1" w:rsidRPr="00DF30B7" w:rsidRDefault="004755B1" w:rsidP="000338EA">
            <w:pPr>
              <w:autoSpaceDE w:val="0"/>
              <w:autoSpaceDN w:val="0"/>
              <w:adjustRightInd w:val="0"/>
              <w:spacing w:before="120" w:after="120" w:line="240" w:lineRule="atLeast"/>
              <w:ind w:left="72"/>
              <w:rPr>
                <w:b/>
                <w:color w:val="335087"/>
                <w:sz w:val="22"/>
              </w:rPr>
            </w:pPr>
            <w:r>
              <w:rPr>
                <w:b/>
                <w:color w:val="335087"/>
                <w:sz w:val="22"/>
              </w:rPr>
              <w:t>Integrity Team</w:t>
            </w:r>
          </w:p>
        </w:tc>
        <w:tc>
          <w:tcPr>
            <w:tcW w:w="6840" w:type="dxa"/>
          </w:tcPr>
          <w:p w:rsidR="004755B1"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Investigate breaches of the Code of Conduct and/or this policy that potentially involve fraud, corruption, dishonesty or other criminal activity</w:t>
            </w:r>
          </w:p>
        </w:tc>
      </w:tr>
      <w:tr w:rsidR="004755B1" w:rsidRPr="00BF53CB" w:rsidTr="000338EA">
        <w:tc>
          <w:tcPr>
            <w:tcW w:w="3240" w:type="dxa"/>
          </w:tcPr>
          <w:p w:rsidR="004755B1" w:rsidRPr="00DF30B7" w:rsidRDefault="004755B1" w:rsidP="000338EA">
            <w:pPr>
              <w:autoSpaceDE w:val="0"/>
              <w:autoSpaceDN w:val="0"/>
              <w:adjustRightInd w:val="0"/>
              <w:spacing w:before="120" w:after="120" w:line="240" w:lineRule="atLeast"/>
              <w:ind w:left="72"/>
              <w:rPr>
                <w:b/>
                <w:color w:val="335087"/>
                <w:sz w:val="22"/>
              </w:rPr>
            </w:pPr>
            <w:r w:rsidRPr="00DF30B7">
              <w:rPr>
                <w:b/>
                <w:color w:val="335087"/>
                <w:sz w:val="22"/>
              </w:rPr>
              <w:t>Managers</w:t>
            </w:r>
          </w:p>
        </w:tc>
        <w:tc>
          <w:tcPr>
            <w:tcW w:w="6840" w:type="dxa"/>
          </w:tcPr>
          <w:p w:rsidR="004755B1" w:rsidRPr="00DF30B7"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Ensure</w:t>
            </w:r>
            <w:r w:rsidRPr="00DF30B7">
              <w:rPr>
                <w:rFonts w:cs="Arial"/>
                <w:szCs w:val="22"/>
              </w:rPr>
              <w:t xml:space="preserve"> their staff are aware of the policy and act in accordance with it</w:t>
            </w:r>
          </w:p>
          <w:p w:rsidR="004755B1" w:rsidRPr="00A57B46"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Ensure</w:t>
            </w:r>
            <w:r w:rsidRPr="00A57B46">
              <w:rPr>
                <w:rFonts w:cs="Arial"/>
                <w:szCs w:val="22"/>
              </w:rPr>
              <w:t xml:space="preserve"> their staff are given appropriate information and training</w:t>
            </w:r>
            <w:r>
              <w:rPr>
                <w:rFonts w:cs="Arial"/>
                <w:szCs w:val="22"/>
              </w:rPr>
              <w:t xml:space="preserve"> about this policy and provide </w:t>
            </w:r>
            <w:r w:rsidRPr="00A57B46">
              <w:rPr>
                <w:rFonts w:cs="Arial"/>
                <w:szCs w:val="22"/>
              </w:rPr>
              <w:t xml:space="preserve">support where appropriate </w:t>
            </w:r>
          </w:p>
        </w:tc>
      </w:tr>
      <w:tr w:rsidR="004755B1" w:rsidRPr="00BF53CB" w:rsidTr="000338EA">
        <w:tc>
          <w:tcPr>
            <w:tcW w:w="3240" w:type="dxa"/>
          </w:tcPr>
          <w:p w:rsidR="004755B1" w:rsidRPr="00DF30B7" w:rsidRDefault="004755B1" w:rsidP="000338EA">
            <w:pPr>
              <w:autoSpaceDE w:val="0"/>
              <w:autoSpaceDN w:val="0"/>
              <w:adjustRightInd w:val="0"/>
              <w:spacing w:before="120" w:after="120" w:line="240" w:lineRule="atLeast"/>
              <w:ind w:left="72"/>
              <w:rPr>
                <w:b/>
                <w:color w:val="335087"/>
                <w:sz w:val="22"/>
              </w:rPr>
            </w:pPr>
            <w:r w:rsidRPr="00DF30B7">
              <w:rPr>
                <w:b/>
                <w:color w:val="335087"/>
                <w:sz w:val="22"/>
              </w:rPr>
              <w:t xml:space="preserve">Staff </w:t>
            </w:r>
          </w:p>
          <w:p w:rsidR="004755B1" w:rsidRPr="00DF30B7" w:rsidRDefault="004755B1" w:rsidP="000338EA">
            <w:pPr>
              <w:autoSpaceDE w:val="0"/>
              <w:autoSpaceDN w:val="0"/>
              <w:adjustRightInd w:val="0"/>
              <w:spacing w:before="120" w:after="120" w:line="240" w:lineRule="atLeast"/>
              <w:ind w:left="72"/>
              <w:rPr>
                <w:b/>
                <w:color w:val="335087"/>
                <w:sz w:val="22"/>
              </w:rPr>
            </w:pPr>
            <w:r w:rsidRPr="00DF30B7">
              <w:rPr>
                <w:b/>
                <w:color w:val="335087"/>
                <w:sz w:val="22"/>
              </w:rPr>
              <w:t>(permanent, fixed-term, and casual), secondees, consultants, contractors, and volunteers</w:t>
            </w:r>
          </w:p>
        </w:tc>
        <w:tc>
          <w:tcPr>
            <w:tcW w:w="6840" w:type="dxa"/>
          </w:tcPr>
          <w:p w:rsidR="004755B1"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 xml:space="preserve">Ensure </w:t>
            </w:r>
            <w:r w:rsidRPr="00DF30B7">
              <w:rPr>
                <w:rFonts w:cs="Arial"/>
                <w:szCs w:val="22"/>
              </w:rPr>
              <w:t>they are familiar with this policy and any obligations they have under it</w:t>
            </w:r>
          </w:p>
          <w:p w:rsidR="004755B1" w:rsidRDefault="004755B1"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Comply</w:t>
            </w:r>
            <w:r w:rsidRPr="0026368F">
              <w:rPr>
                <w:rFonts w:cs="Arial"/>
                <w:szCs w:val="22"/>
              </w:rPr>
              <w:t xml:space="preserve"> with this Policy</w:t>
            </w:r>
          </w:p>
          <w:p w:rsidR="004755B1" w:rsidRPr="00DF30B7" w:rsidRDefault="004755B1" w:rsidP="00F566F2">
            <w:pPr>
              <w:pStyle w:val="ListParagraph"/>
              <w:numPr>
                <w:ilvl w:val="0"/>
                <w:numId w:val="13"/>
              </w:numPr>
              <w:autoSpaceDE w:val="0"/>
              <w:autoSpaceDN w:val="0"/>
              <w:adjustRightInd w:val="0"/>
              <w:spacing w:before="120" w:after="120" w:line="240" w:lineRule="atLeast"/>
            </w:pPr>
            <w:r>
              <w:rPr>
                <w:rFonts w:cs="Arial"/>
                <w:szCs w:val="22"/>
              </w:rPr>
              <w:t xml:space="preserve">Promptly raise concerns with their manager about any Department information gathering activity that appears unlawful and/or not complying with this policy </w:t>
            </w:r>
          </w:p>
        </w:tc>
      </w:tr>
      <w:tr w:rsidR="005D7952" w:rsidRPr="00BF53CB" w:rsidTr="000338EA">
        <w:tc>
          <w:tcPr>
            <w:tcW w:w="3240" w:type="dxa"/>
          </w:tcPr>
          <w:p w:rsidR="005D7952" w:rsidRPr="00DF30B7" w:rsidRDefault="00A22FB6" w:rsidP="007D2FF3">
            <w:pPr>
              <w:autoSpaceDE w:val="0"/>
              <w:autoSpaceDN w:val="0"/>
              <w:adjustRightInd w:val="0"/>
              <w:spacing w:before="120" w:after="120" w:line="240" w:lineRule="atLeast"/>
              <w:ind w:left="72"/>
              <w:rPr>
                <w:b/>
                <w:color w:val="335087"/>
                <w:sz w:val="22"/>
              </w:rPr>
            </w:pPr>
            <w:r>
              <w:rPr>
                <w:b/>
                <w:color w:val="335087"/>
                <w:sz w:val="22"/>
              </w:rPr>
              <w:t>Performance Analytics</w:t>
            </w:r>
            <w:r w:rsidR="007D2FF3">
              <w:rPr>
                <w:b/>
                <w:color w:val="335087"/>
                <w:sz w:val="22"/>
              </w:rPr>
              <w:t xml:space="preserve"> T</w:t>
            </w:r>
            <w:r w:rsidR="005D7952">
              <w:rPr>
                <w:b/>
                <w:color w:val="335087"/>
                <w:sz w:val="22"/>
              </w:rPr>
              <w:t>eam</w:t>
            </w:r>
          </w:p>
        </w:tc>
        <w:tc>
          <w:tcPr>
            <w:tcW w:w="6840" w:type="dxa"/>
          </w:tcPr>
          <w:p w:rsidR="005D7952" w:rsidRDefault="005D7952" w:rsidP="00F90789">
            <w:pPr>
              <w:pStyle w:val="ListParagraph"/>
              <w:numPr>
                <w:ilvl w:val="0"/>
                <w:numId w:val="13"/>
              </w:numPr>
              <w:autoSpaceDE w:val="0"/>
              <w:autoSpaceDN w:val="0"/>
              <w:adjustRightInd w:val="0"/>
              <w:spacing w:before="120" w:after="120" w:line="240" w:lineRule="atLeast"/>
              <w:rPr>
                <w:rFonts w:cs="Arial"/>
                <w:szCs w:val="22"/>
              </w:rPr>
            </w:pPr>
            <w:r>
              <w:rPr>
                <w:rFonts w:cs="Arial"/>
                <w:szCs w:val="22"/>
              </w:rPr>
              <w:t>Reports to PSC on complaints relating to information gathering</w:t>
            </w:r>
          </w:p>
        </w:tc>
      </w:tr>
    </w:tbl>
    <w:p w:rsidR="00893AF4" w:rsidRDefault="00893AF4" w:rsidP="000C69F1">
      <w:pPr>
        <w:keepNext/>
        <w:keepLines/>
        <w:autoSpaceDE w:val="0"/>
        <w:autoSpaceDN w:val="0"/>
        <w:adjustRightInd w:val="0"/>
        <w:spacing w:before="120" w:after="120" w:line="240" w:lineRule="auto"/>
        <w:ind w:left="-567"/>
        <w:contextualSpacing/>
        <w:rPr>
          <w:b/>
          <w:bCs/>
          <w:color w:val="1F497D"/>
          <w:sz w:val="28"/>
          <w:szCs w:val="28"/>
          <w:lang w:eastAsia="en-US"/>
        </w:rPr>
      </w:pPr>
      <w:r>
        <w:rPr>
          <w:b/>
          <w:bCs/>
          <w:color w:val="1F497D"/>
          <w:sz w:val="28"/>
          <w:szCs w:val="28"/>
          <w:lang w:eastAsia="en-US"/>
        </w:rPr>
        <w:lastRenderedPageBreak/>
        <w:t>Training and Communication</w:t>
      </w:r>
    </w:p>
    <w:p w:rsidR="00893AF4" w:rsidRPr="00E9480F" w:rsidRDefault="00893AF4" w:rsidP="000C69F1">
      <w:pPr>
        <w:keepNext/>
        <w:keepLines/>
        <w:autoSpaceDE w:val="0"/>
        <w:autoSpaceDN w:val="0"/>
        <w:adjustRightInd w:val="0"/>
        <w:spacing w:before="120" w:after="120" w:line="240" w:lineRule="auto"/>
        <w:ind w:left="-567"/>
        <w:contextualSpacing/>
        <w:rPr>
          <w:bCs/>
          <w:sz w:val="22"/>
          <w:lang w:eastAsia="en-US"/>
        </w:rPr>
      </w:pPr>
    </w:p>
    <w:p w:rsidR="00D54DF1" w:rsidRDefault="004D5FF1" w:rsidP="000C69F1">
      <w:pPr>
        <w:keepNext/>
        <w:keepLines/>
        <w:autoSpaceDE w:val="0"/>
        <w:autoSpaceDN w:val="0"/>
        <w:adjustRightInd w:val="0"/>
        <w:spacing w:before="120" w:after="120" w:line="240" w:lineRule="auto"/>
        <w:ind w:left="-567"/>
        <w:contextualSpacing/>
        <w:rPr>
          <w:bCs/>
          <w:sz w:val="22"/>
          <w:lang w:val="en-NZ" w:eastAsia="en-US"/>
        </w:rPr>
      </w:pPr>
      <w:r>
        <w:rPr>
          <w:bCs/>
          <w:sz w:val="22"/>
          <w:lang w:val="en-NZ" w:eastAsia="en-US"/>
        </w:rPr>
        <w:t>T</w:t>
      </w:r>
      <w:r w:rsidR="00C80F39" w:rsidRPr="00C80F39">
        <w:rPr>
          <w:bCs/>
          <w:sz w:val="22"/>
          <w:lang w:val="en-NZ" w:eastAsia="en-US"/>
        </w:rPr>
        <w:t xml:space="preserve">he policy will be communicated to staff via news stories on </w:t>
      </w:r>
      <w:r w:rsidR="008340CA">
        <w:rPr>
          <w:bCs/>
          <w:sz w:val="22"/>
          <w:lang w:val="en-NZ" w:eastAsia="en-US"/>
        </w:rPr>
        <w:t>Tātou</w:t>
      </w:r>
      <w:r w:rsidR="00C80F39" w:rsidRPr="00C80F39">
        <w:rPr>
          <w:bCs/>
          <w:sz w:val="22"/>
          <w:lang w:val="en-NZ" w:eastAsia="en-US"/>
        </w:rPr>
        <w:t xml:space="preserve"> (the Department’s Intranet) and other appropriate channels </w:t>
      </w:r>
      <w:r>
        <w:rPr>
          <w:bCs/>
          <w:sz w:val="22"/>
          <w:lang w:val="en-NZ" w:eastAsia="en-US"/>
        </w:rPr>
        <w:t>such as Staff Updates and Frontl</w:t>
      </w:r>
      <w:r w:rsidR="00C80F39" w:rsidRPr="00C80F39">
        <w:rPr>
          <w:bCs/>
          <w:sz w:val="22"/>
          <w:lang w:val="en-NZ" w:eastAsia="en-US"/>
        </w:rPr>
        <w:t>ine News.</w:t>
      </w:r>
      <w:r w:rsidR="0095288C">
        <w:rPr>
          <w:bCs/>
          <w:sz w:val="22"/>
          <w:lang w:val="en-NZ" w:eastAsia="en-US"/>
        </w:rPr>
        <w:t xml:space="preserve">  Managers are encouraged to discuss this policy with team members. </w:t>
      </w:r>
    </w:p>
    <w:p w:rsidR="00C80F39" w:rsidRDefault="00C80F39" w:rsidP="000C69F1">
      <w:pPr>
        <w:keepNext/>
        <w:keepLines/>
        <w:autoSpaceDE w:val="0"/>
        <w:autoSpaceDN w:val="0"/>
        <w:adjustRightInd w:val="0"/>
        <w:spacing w:before="120" w:after="120" w:line="240" w:lineRule="auto"/>
        <w:ind w:left="-567"/>
        <w:contextualSpacing/>
        <w:rPr>
          <w:bCs/>
          <w:sz w:val="22"/>
          <w:lang w:val="en-NZ" w:eastAsia="en-US"/>
        </w:rPr>
      </w:pPr>
    </w:p>
    <w:p w:rsidR="00C80F39" w:rsidRDefault="00C80F39" w:rsidP="000C69F1">
      <w:pPr>
        <w:keepNext/>
        <w:keepLines/>
        <w:autoSpaceDE w:val="0"/>
        <w:autoSpaceDN w:val="0"/>
        <w:adjustRightInd w:val="0"/>
        <w:spacing w:before="120" w:after="120" w:line="240" w:lineRule="auto"/>
        <w:ind w:left="-567"/>
        <w:contextualSpacing/>
        <w:rPr>
          <w:bCs/>
          <w:sz w:val="22"/>
          <w:lang w:eastAsia="en-US"/>
        </w:rPr>
      </w:pPr>
      <w:r w:rsidRPr="00C80F39">
        <w:rPr>
          <w:bCs/>
          <w:sz w:val="22"/>
          <w:lang w:eastAsia="en-US"/>
        </w:rPr>
        <w:t xml:space="preserve">The policy will be made available to all staff by being posted on the Corporate Policy page on </w:t>
      </w:r>
      <w:r w:rsidR="00026ADE">
        <w:rPr>
          <w:bCs/>
          <w:sz w:val="22"/>
          <w:lang w:eastAsia="en-US"/>
        </w:rPr>
        <w:t>Tātou.</w:t>
      </w:r>
    </w:p>
    <w:p w:rsidR="00C80F39" w:rsidRDefault="00C80F39" w:rsidP="000C69F1">
      <w:pPr>
        <w:keepNext/>
        <w:keepLines/>
        <w:autoSpaceDE w:val="0"/>
        <w:autoSpaceDN w:val="0"/>
        <w:adjustRightInd w:val="0"/>
        <w:spacing w:before="120" w:after="120" w:line="240" w:lineRule="auto"/>
        <w:ind w:left="-567"/>
        <w:contextualSpacing/>
        <w:rPr>
          <w:bCs/>
          <w:sz w:val="22"/>
          <w:lang w:eastAsia="en-US"/>
        </w:rPr>
      </w:pPr>
    </w:p>
    <w:p w:rsidR="00C80F39" w:rsidRDefault="00C80F39" w:rsidP="000C69F1">
      <w:pPr>
        <w:keepNext/>
        <w:keepLines/>
        <w:autoSpaceDE w:val="0"/>
        <w:autoSpaceDN w:val="0"/>
        <w:adjustRightInd w:val="0"/>
        <w:spacing w:before="120" w:after="120" w:line="240" w:lineRule="auto"/>
        <w:ind w:left="-567"/>
        <w:contextualSpacing/>
      </w:pPr>
      <w:r w:rsidRPr="00C80F39">
        <w:rPr>
          <w:bCs/>
          <w:sz w:val="22"/>
          <w:lang w:eastAsia="en-US"/>
        </w:rPr>
        <w:t xml:space="preserve">Regular reminders (at least annually) on the policy, and its application, will be posted on </w:t>
      </w:r>
      <w:r w:rsidR="00F935EF">
        <w:rPr>
          <w:bCs/>
          <w:sz w:val="22"/>
          <w:lang w:eastAsia="en-US"/>
        </w:rPr>
        <w:t xml:space="preserve">Tātou </w:t>
      </w:r>
      <w:r w:rsidR="00F935EF" w:rsidRPr="00C80F39">
        <w:rPr>
          <w:bCs/>
          <w:sz w:val="22"/>
          <w:lang w:eastAsia="en-US"/>
        </w:rPr>
        <w:t>or</w:t>
      </w:r>
      <w:r w:rsidRPr="00C80F39">
        <w:rPr>
          <w:bCs/>
          <w:sz w:val="22"/>
          <w:lang w:eastAsia="en-US"/>
        </w:rPr>
        <w:t xml:space="preserve"> provided through other news channels.</w:t>
      </w:r>
      <w:r w:rsidRPr="00C80F39">
        <w:t xml:space="preserve"> </w:t>
      </w:r>
    </w:p>
    <w:p w:rsidR="00C80F39" w:rsidRDefault="00C80F39" w:rsidP="000C69F1">
      <w:pPr>
        <w:keepNext/>
        <w:keepLines/>
        <w:autoSpaceDE w:val="0"/>
        <w:autoSpaceDN w:val="0"/>
        <w:adjustRightInd w:val="0"/>
        <w:spacing w:before="120" w:after="120" w:line="240" w:lineRule="auto"/>
        <w:ind w:left="-567"/>
        <w:contextualSpacing/>
      </w:pPr>
    </w:p>
    <w:p w:rsidR="00C80F39" w:rsidRDefault="00C80F39" w:rsidP="000C69F1">
      <w:pPr>
        <w:keepNext/>
        <w:keepLines/>
        <w:autoSpaceDE w:val="0"/>
        <w:autoSpaceDN w:val="0"/>
        <w:adjustRightInd w:val="0"/>
        <w:spacing w:before="120" w:after="120" w:line="240" w:lineRule="auto"/>
        <w:ind w:left="-567"/>
        <w:contextualSpacing/>
        <w:rPr>
          <w:bCs/>
          <w:sz w:val="22"/>
          <w:lang w:eastAsia="en-US"/>
        </w:rPr>
      </w:pPr>
      <w:r w:rsidRPr="00C80F39">
        <w:rPr>
          <w:bCs/>
          <w:sz w:val="22"/>
          <w:lang w:eastAsia="en-US"/>
        </w:rPr>
        <w:t>The Department will support its staff (including relevant contractors, consultants and service providers) with training and guidance on the legal and ethical scope of its information gathering as necessary.  Training should be provided to relevant staff on induction and on an ongoing basis.  Learning and training material should also be made available on</w:t>
      </w:r>
      <w:r>
        <w:rPr>
          <w:bCs/>
          <w:sz w:val="22"/>
          <w:lang w:eastAsia="en-US"/>
        </w:rPr>
        <w:t xml:space="preserve"> </w:t>
      </w:r>
      <w:r w:rsidR="00886361">
        <w:rPr>
          <w:bCs/>
          <w:sz w:val="22"/>
          <w:lang w:eastAsia="en-US"/>
        </w:rPr>
        <w:t>Tātou.</w:t>
      </w:r>
    </w:p>
    <w:p w:rsidR="00C80F39" w:rsidRPr="00E9480F" w:rsidRDefault="00C80F39" w:rsidP="00C80F39">
      <w:pPr>
        <w:keepNext/>
        <w:keepLines/>
        <w:autoSpaceDE w:val="0"/>
        <w:autoSpaceDN w:val="0"/>
        <w:adjustRightInd w:val="0"/>
        <w:spacing w:before="120" w:after="120" w:line="240" w:lineRule="auto"/>
        <w:contextualSpacing/>
        <w:rPr>
          <w:bCs/>
          <w:sz w:val="22"/>
          <w:lang w:eastAsia="en-US"/>
        </w:rPr>
      </w:pPr>
    </w:p>
    <w:p w:rsidR="00893AF4" w:rsidRPr="00E9480F" w:rsidRDefault="00893AF4" w:rsidP="00D54DF1">
      <w:pPr>
        <w:keepNext/>
        <w:keepLines/>
        <w:autoSpaceDE w:val="0"/>
        <w:autoSpaceDN w:val="0"/>
        <w:adjustRightInd w:val="0"/>
        <w:spacing w:before="120" w:after="120" w:line="240" w:lineRule="auto"/>
        <w:contextualSpacing/>
        <w:rPr>
          <w:bCs/>
          <w:sz w:val="22"/>
          <w:lang w:eastAsia="en-US"/>
        </w:rPr>
      </w:pPr>
    </w:p>
    <w:p w:rsidR="00D53174" w:rsidRPr="00D53174" w:rsidRDefault="00DD3DB9" w:rsidP="000C69F1">
      <w:pPr>
        <w:keepNext/>
        <w:keepLines/>
        <w:autoSpaceDE w:val="0"/>
        <w:autoSpaceDN w:val="0"/>
        <w:adjustRightInd w:val="0"/>
        <w:spacing w:before="120" w:after="120" w:line="240" w:lineRule="auto"/>
        <w:ind w:left="-567"/>
        <w:contextualSpacing/>
        <w:rPr>
          <w:b/>
          <w:bCs/>
          <w:color w:val="1F497D"/>
          <w:sz w:val="28"/>
          <w:szCs w:val="28"/>
          <w:lang w:eastAsia="en-US"/>
        </w:rPr>
      </w:pPr>
      <w:r>
        <w:rPr>
          <w:b/>
          <w:bCs/>
          <w:color w:val="1F497D"/>
          <w:sz w:val="28"/>
          <w:szCs w:val="28"/>
          <w:lang w:eastAsia="en-US"/>
        </w:rPr>
        <w:t>Monitoring</w:t>
      </w:r>
      <w:r w:rsidR="00B322CB">
        <w:rPr>
          <w:b/>
          <w:bCs/>
          <w:color w:val="1F497D"/>
          <w:sz w:val="28"/>
          <w:szCs w:val="28"/>
          <w:lang w:eastAsia="en-US"/>
        </w:rPr>
        <w:t xml:space="preserve"> </w:t>
      </w:r>
      <w:r w:rsidR="00893AF4">
        <w:rPr>
          <w:b/>
          <w:bCs/>
          <w:color w:val="1F497D"/>
          <w:sz w:val="28"/>
          <w:szCs w:val="28"/>
          <w:lang w:eastAsia="en-US"/>
        </w:rPr>
        <w:t>and</w:t>
      </w:r>
      <w:r w:rsidR="00B322CB">
        <w:rPr>
          <w:b/>
          <w:bCs/>
          <w:color w:val="1F497D"/>
          <w:sz w:val="28"/>
          <w:szCs w:val="28"/>
          <w:lang w:eastAsia="en-US"/>
        </w:rPr>
        <w:t xml:space="preserve"> Assurance</w:t>
      </w:r>
    </w:p>
    <w:p w:rsidR="00D53174" w:rsidRDefault="00D53174" w:rsidP="000C69F1">
      <w:pPr>
        <w:keepNext/>
        <w:keepLines/>
        <w:autoSpaceDE w:val="0"/>
        <w:autoSpaceDN w:val="0"/>
        <w:adjustRightInd w:val="0"/>
        <w:spacing w:before="120" w:after="120" w:line="240" w:lineRule="auto"/>
        <w:ind w:left="-567"/>
        <w:contextualSpacing/>
        <w:rPr>
          <w:bCs/>
          <w:sz w:val="22"/>
          <w:lang w:eastAsia="en-US"/>
        </w:rPr>
      </w:pPr>
    </w:p>
    <w:p w:rsidR="00883DB3" w:rsidRDefault="00883DB3" w:rsidP="00883DB3">
      <w:pPr>
        <w:keepNext/>
        <w:keepLines/>
        <w:autoSpaceDE w:val="0"/>
        <w:autoSpaceDN w:val="0"/>
        <w:adjustRightInd w:val="0"/>
        <w:spacing w:before="120" w:after="120" w:line="240" w:lineRule="auto"/>
        <w:ind w:left="-567"/>
        <w:contextualSpacing/>
        <w:rPr>
          <w:bCs/>
          <w:sz w:val="22"/>
          <w:lang w:val="en-NZ" w:eastAsia="en-US"/>
        </w:rPr>
      </w:pPr>
      <w:r w:rsidRPr="00883DB3">
        <w:rPr>
          <w:bCs/>
          <w:sz w:val="22"/>
          <w:lang w:val="en-NZ" w:eastAsia="en-US"/>
        </w:rPr>
        <w:t>This policy will be monitored by the Policy Owner for effectiveness and compliance.</w:t>
      </w:r>
    </w:p>
    <w:p w:rsidR="00883DB3" w:rsidRDefault="00883DB3" w:rsidP="00883DB3">
      <w:pPr>
        <w:keepNext/>
        <w:keepLines/>
        <w:autoSpaceDE w:val="0"/>
        <w:autoSpaceDN w:val="0"/>
        <w:adjustRightInd w:val="0"/>
        <w:spacing w:before="120" w:after="120" w:line="240" w:lineRule="auto"/>
        <w:ind w:left="-567"/>
        <w:contextualSpacing/>
        <w:rPr>
          <w:bCs/>
          <w:sz w:val="22"/>
          <w:lang w:val="en-NZ" w:eastAsia="en-US"/>
        </w:rPr>
      </w:pPr>
    </w:p>
    <w:p w:rsidR="00883DB3" w:rsidRDefault="00883DB3" w:rsidP="00883DB3">
      <w:pPr>
        <w:keepNext/>
        <w:keepLines/>
        <w:autoSpaceDE w:val="0"/>
        <w:autoSpaceDN w:val="0"/>
        <w:adjustRightInd w:val="0"/>
        <w:spacing w:before="120" w:after="120" w:line="240" w:lineRule="auto"/>
        <w:ind w:left="-567"/>
        <w:contextualSpacing/>
        <w:rPr>
          <w:bCs/>
          <w:i/>
          <w:sz w:val="22"/>
          <w:lang w:val="en-NZ" w:eastAsia="en-US"/>
        </w:rPr>
      </w:pPr>
      <w:r w:rsidRPr="00883DB3">
        <w:rPr>
          <w:bCs/>
          <w:i/>
          <w:sz w:val="22"/>
          <w:lang w:val="en-NZ" w:eastAsia="en-US"/>
        </w:rPr>
        <w:t>Measures of Success</w:t>
      </w:r>
    </w:p>
    <w:p w:rsidR="00883DB3" w:rsidRPr="00883DB3" w:rsidRDefault="00883DB3" w:rsidP="00883DB3">
      <w:pPr>
        <w:keepNext/>
        <w:keepLines/>
        <w:autoSpaceDE w:val="0"/>
        <w:autoSpaceDN w:val="0"/>
        <w:adjustRightInd w:val="0"/>
        <w:spacing w:before="120" w:after="120" w:line="240" w:lineRule="auto"/>
        <w:ind w:left="-567"/>
        <w:contextualSpacing/>
        <w:rPr>
          <w:bCs/>
          <w:i/>
          <w:sz w:val="22"/>
          <w:lang w:val="en-NZ" w:eastAsia="en-US"/>
        </w:rPr>
      </w:pPr>
    </w:p>
    <w:p w:rsidR="00883DB3" w:rsidRPr="00883DB3" w:rsidRDefault="00883DB3" w:rsidP="00883DB3">
      <w:pPr>
        <w:keepNext/>
        <w:keepLines/>
        <w:autoSpaceDE w:val="0"/>
        <w:autoSpaceDN w:val="0"/>
        <w:adjustRightInd w:val="0"/>
        <w:spacing w:before="120" w:after="120" w:line="240" w:lineRule="auto"/>
        <w:ind w:left="-567"/>
        <w:contextualSpacing/>
        <w:rPr>
          <w:bCs/>
          <w:sz w:val="22"/>
          <w:lang w:val="en-NZ" w:eastAsia="en-US"/>
        </w:rPr>
      </w:pPr>
      <w:r w:rsidRPr="00883DB3">
        <w:rPr>
          <w:bCs/>
          <w:sz w:val="22"/>
          <w:lang w:val="en-NZ" w:eastAsia="en-US"/>
        </w:rPr>
        <w:t>Processes will be established to measure the success and effectiveness of the policy.  The policy will be effective if:</w:t>
      </w:r>
    </w:p>
    <w:p w:rsidR="00883DB3" w:rsidRDefault="00883DB3" w:rsidP="00883DB3">
      <w:pPr>
        <w:pStyle w:val="ListParagraph"/>
        <w:keepNext/>
        <w:keepLines/>
        <w:numPr>
          <w:ilvl w:val="0"/>
          <w:numId w:val="14"/>
        </w:numPr>
        <w:autoSpaceDE w:val="0"/>
        <w:autoSpaceDN w:val="0"/>
        <w:adjustRightInd w:val="0"/>
        <w:spacing w:before="120" w:after="120"/>
      </w:pPr>
      <w:r>
        <w:t xml:space="preserve">There are no breaches of the policy or if there are breaches, they are dealt with in a timely and appropriate manner </w:t>
      </w:r>
    </w:p>
    <w:p w:rsidR="00883DB3" w:rsidRDefault="00883DB3" w:rsidP="00883DB3">
      <w:pPr>
        <w:pStyle w:val="ListParagraph"/>
        <w:keepNext/>
        <w:keepLines/>
        <w:numPr>
          <w:ilvl w:val="0"/>
          <w:numId w:val="14"/>
        </w:numPr>
        <w:autoSpaceDE w:val="0"/>
        <w:autoSpaceDN w:val="0"/>
        <w:adjustRightInd w:val="0"/>
        <w:spacing w:before="120" w:after="120"/>
      </w:pPr>
      <w:r>
        <w:t>There are references to, or other evidence of appropriate consideration of, the Department’s information gathering principles in decisions relating to information gathering</w:t>
      </w:r>
    </w:p>
    <w:p w:rsidR="00883DB3" w:rsidRDefault="00883DB3" w:rsidP="00883DB3">
      <w:pPr>
        <w:pStyle w:val="ListParagraph"/>
        <w:keepNext/>
        <w:keepLines/>
        <w:numPr>
          <w:ilvl w:val="0"/>
          <w:numId w:val="14"/>
        </w:numPr>
        <w:autoSpaceDE w:val="0"/>
        <w:autoSpaceDN w:val="0"/>
        <w:adjustRightInd w:val="0"/>
        <w:spacing w:before="120" w:after="120"/>
      </w:pPr>
      <w:r>
        <w:t xml:space="preserve">There is evidence of compliance with the State Service Commission’s model standards </w:t>
      </w:r>
      <w:r w:rsidRPr="005A0A9F">
        <w:rPr>
          <w:i/>
        </w:rPr>
        <w:t>Information gathering and public trust</w:t>
      </w:r>
      <w:r>
        <w:t xml:space="preserve"> </w:t>
      </w:r>
    </w:p>
    <w:p w:rsidR="00883DB3" w:rsidRDefault="00883DB3" w:rsidP="00883DB3">
      <w:pPr>
        <w:pStyle w:val="ListParagraph"/>
        <w:keepNext/>
        <w:keepLines/>
        <w:numPr>
          <w:ilvl w:val="0"/>
          <w:numId w:val="14"/>
        </w:numPr>
        <w:autoSpaceDE w:val="0"/>
        <w:autoSpaceDN w:val="0"/>
        <w:adjustRightInd w:val="0"/>
        <w:spacing w:before="120" w:after="120"/>
      </w:pPr>
      <w:r>
        <w:t>Information gathering activities are conducted and recorded in a manner allowing them to be reviewed, audited and have assurance tasks completed on them</w:t>
      </w:r>
    </w:p>
    <w:p w:rsidR="00883DB3" w:rsidRDefault="00883DB3" w:rsidP="00883DB3">
      <w:pPr>
        <w:pStyle w:val="ListParagraph"/>
        <w:keepNext/>
        <w:keepLines/>
        <w:numPr>
          <w:ilvl w:val="0"/>
          <w:numId w:val="14"/>
        </w:numPr>
        <w:autoSpaceDE w:val="0"/>
        <w:autoSpaceDN w:val="0"/>
        <w:adjustRightInd w:val="0"/>
        <w:spacing w:before="120" w:after="120"/>
      </w:pPr>
      <w:r>
        <w:t>Departmental teams that regularly conduct information gathering within the scope of this policy have well defined governance arrangements and decision-making accountabilities established</w:t>
      </w:r>
      <w:r w:rsidR="002C0787">
        <w:t>.</w:t>
      </w:r>
    </w:p>
    <w:p w:rsidR="00261EDC" w:rsidRDefault="00261EDC" w:rsidP="00261EDC">
      <w:pPr>
        <w:keepNext/>
        <w:keepLines/>
        <w:autoSpaceDE w:val="0"/>
        <w:autoSpaceDN w:val="0"/>
        <w:adjustRightInd w:val="0"/>
        <w:spacing w:before="120" w:after="120" w:line="240" w:lineRule="auto"/>
        <w:ind w:left="-567"/>
        <w:contextualSpacing/>
        <w:rPr>
          <w:bCs/>
          <w:i/>
          <w:sz w:val="22"/>
          <w:lang w:val="en-NZ" w:eastAsia="en-US"/>
        </w:rPr>
      </w:pPr>
    </w:p>
    <w:p w:rsidR="00261EDC" w:rsidRDefault="00261EDC" w:rsidP="00261EDC">
      <w:pPr>
        <w:keepNext/>
        <w:keepLines/>
        <w:autoSpaceDE w:val="0"/>
        <w:autoSpaceDN w:val="0"/>
        <w:adjustRightInd w:val="0"/>
        <w:spacing w:before="120" w:after="120" w:line="240" w:lineRule="auto"/>
        <w:ind w:left="-567"/>
        <w:contextualSpacing/>
        <w:rPr>
          <w:i/>
          <w:sz w:val="22"/>
        </w:rPr>
      </w:pPr>
      <w:r w:rsidRPr="00261EDC">
        <w:rPr>
          <w:bCs/>
          <w:i/>
          <w:sz w:val="22"/>
          <w:lang w:val="en-NZ" w:eastAsia="en-US"/>
        </w:rPr>
        <w:t>Compliance</w:t>
      </w:r>
      <w:r w:rsidRPr="00261EDC">
        <w:rPr>
          <w:i/>
          <w:sz w:val="22"/>
        </w:rPr>
        <w:t xml:space="preserve"> </w:t>
      </w:r>
      <w:r>
        <w:rPr>
          <w:i/>
          <w:sz w:val="22"/>
        </w:rPr>
        <w:t xml:space="preserve">Management </w:t>
      </w:r>
    </w:p>
    <w:p w:rsidR="00261EDC" w:rsidRDefault="00261EDC" w:rsidP="00261EDC">
      <w:pPr>
        <w:keepNext/>
        <w:keepLines/>
        <w:autoSpaceDE w:val="0"/>
        <w:autoSpaceDN w:val="0"/>
        <w:adjustRightInd w:val="0"/>
        <w:spacing w:before="120" w:after="120" w:line="240" w:lineRule="auto"/>
        <w:ind w:left="-567"/>
        <w:contextualSpacing/>
        <w:rPr>
          <w:i/>
          <w:sz w:val="22"/>
        </w:rPr>
      </w:pPr>
    </w:p>
    <w:p w:rsidR="00C80F39" w:rsidRDefault="00261EDC" w:rsidP="000C69F1">
      <w:pPr>
        <w:keepNext/>
        <w:keepLines/>
        <w:autoSpaceDE w:val="0"/>
        <w:autoSpaceDN w:val="0"/>
        <w:adjustRightInd w:val="0"/>
        <w:spacing w:before="120" w:after="120" w:line="240" w:lineRule="auto"/>
        <w:ind w:left="-567"/>
        <w:contextualSpacing/>
        <w:rPr>
          <w:bCs/>
          <w:sz w:val="22"/>
          <w:lang w:eastAsia="en-US"/>
        </w:rPr>
      </w:pPr>
      <w:r w:rsidRPr="00261EDC">
        <w:rPr>
          <w:sz w:val="22"/>
        </w:rPr>
        <w:t>Compliance management tools and processes will be used to help ensure compliance with this policy and related procedures, minimise the risk of breaches and identify trends and risks so they can be managed appropriately.  These tools and processes may include:</w:t>
      </w:r>
    </w:p>
    <w:p w:rsidR="00261EDC" w:rsidRDefault="00261EDC" w:rsidP="00261EDC">
      <w:pPr>
        <w:pStyle w:val="ListParagraph"/>
        <w:keepNext/>
        <w:keepLines/>
        <w:numPr>
          <w:ilvl w:val="0"/>
          <w:numId w:val="14"/>
        </w:numPr>
        <w:autoSpaceDE w:val="0"/>
        <w:autoSpaceDN w:val="0"/>
        <w:adjustRightInd w:val="0"/>
        <w:spacing w:before="120" w:after="120"/>
      </w:pPr>
      <w:r>
        <w:t xml:space="preserve">Any guidance and processes developed to help staff comply with this policy will be made available on </w:t>
      </w:r>
      <w:r w:rsidR="005007D2">
        <w:t xml:space="preserve">Tātou </w:t>
      </w:r>
      <w:r>
        <w:t xml:space="preserve"> and provided directly to relevant staff as appropriate  </w:t>
      </w:r>
    </w:p>
    <w:p w:rsidR="00261EDC" w:rsidRDefault="00261EDC" w:rsidP="00261EDC">
      <w:pPr>
        <w:pStyle w:val="ListParagraph"/>
        <w:keepNext/>
        <w:keepLines/>
        <w:numPr>
          <w:ilvl w:val="0"/>
          <w:numId w:val="14"/>
        </w:numPr>
        <w:autoSpaceDE w:val="0"/>
        <w:autoSpaceDN w:val="0"/>
        <w:adjustRightInd w:val="0"/>
        <w:spacing w:before="120" w:after="120"/>
      </w:pPr>
      <w:r>
        <w:t>Providing reminders and information to staff about this policy and their obligations</w:t>
      </w:r>
    </w:p>
    <w:p w:rsidR="00261EDC" w:rsidRDefault="00261EDC" w:rsidP="00261EDC">
      <w:pPr>
        <w:pStyle w:val="ListParagraph"/>
        <w:keepNext/>
        <w:keepLines/>
        <w:numPr>
          <w:ilvl w:val="0"/>
          <w:numId w:val="14"/>
        </w:numPr>
        <w:autoSpaceDE w:val="0"/>
        <w:autoSpaceDN w:val="0"/>
        <w:adjustRightInd w:val="0"/>
        <w:spacing w:before="120" w:after="120"/>
      </w:pPr>
      <w:r>
        <w:t xml:space="preserve">Tools such as checklists, fact-sheets and training modules as appropriate to help inform staff and managers of their obligations </w:t>
      </w:r>
    </w:p>
    <w:p w:rsidR="00261EDC" w:rsidRDefault="00261EDC" w:rsidP="00261EDC">
      <w:pPr>
        <w:pStyle w:val="ListParagraph"/>
        <w:keepNext/>
        <w:keepLines/>
        <w:numPr>
          <w:ilvl w:val="0"/>
          <w:numId w:val="14"/>
        </w:numPr>
        <w:autoSpaceDE w:val="0"/>
        <w:autoSpaceDN w:val="0"/>
        <w:adjustRightInd w:val="0"/>
        <w:spacing w:before="120" w:after="120"/>
      </w:pPr>
      <w:r>
        <w:t xml:space="preserve">Monitoring of compliance with required processes as set out in this policy or related procedures </w:t>
      </w:r>
    </w:p>
    <w:p w:rsidR="00261EDC" w:rsidRDefault="00261EDC" w:rsidP="00261EDC">
      <w:pPr>
        <w:pStyle w:val="ListParagraph"/>
        <w:keepNext/>
        <w:keepLines/>
        <w:numPr>
          <w:ilvl w:val="0"/>
          <w:numId w:val="14"/>
        </w:numPr>
        <w:autoSpaceDE w:val="0"/>
        <w:autoSpaceDN w:val="0"/>
        <w:adjustRightInd w:val="0"/>
        <w:spacing w:before="120" w:after="120"/>
      </w:pPr>
      <w:r>
        <w:t xml:space="preserve">“Spot checks” of information gathering activities and/or the records of such activities </w:t>
      </w:r>
    </w:p>
    <w:p w:rsidR="00261EDC" w:rsidRDefault="00261EDC" w:rsidP="00261EDC">
      <w:pPr>
        <w:pStyle w:val="ListParagraph"/>
        <w:keepNext/>
        <w:keepLines/>
        <w:numPr>
          <w:ilvl w:val="0"/>
          <w:numId w:val="14"/>
        </w:numPr>
        <w:autoSpaceDE w:val="0"/>
        <w:autoSpaceDN w:val="0"/>
        <w:adjustRightInd w:val="0"/>
        <w:spacing w:before="120" w:after="120"/>
      </w:pPr>
      <w:r>
        <w:t>Assessment of complaints received in relation to information gathering and consideration of any learnings and actions that should be developed</w:t>
      </w:r>
    </w:p>
    <w:p w:rsidR="00261EDC" w:rsidRDefault="00261EDC" w:rsidP="00261EDC">
      <w:pPr>
        <w:pStyle w:val="ListParagraph"/>
        <w:keepNext/>
        <w:keepLines/>
        <w:numPr>
          <w:ilvl w:val="0"/>
          <w:numId w:val="14"/>
        </w:numPr>
        <w:autoSpaceDE w:val="0"/>
        <w:autoSpaceDN w:val="0"/>
        <w:adjustRightInd w:val="0"/>
        <w:spacing w:before="120" w:after="120"/>
      </w:pPr>
      <w:r>
        <w:lastRenderedPageBreak/>
        <w:t>When breaches occur, they are appropriately managed and reported, and follow up action plans are developed and implemented to help prevent similar future breaches.   This may involve targeted communications and training to specific staff and/or general awareness raising communications and messages to staff in general</w:t>
      </w:r>
      <w:r w:rsidR="002C0787">
        <w:t>.</w:t>
      </w:r>
    </w:p>
    <w:p w:rsidR="00261EDC" w:rsidRDefault="00261EDC" w:rsidP="003C1B3A">
      <w:pPr>
        <w:keepNext/>
        <w:keepLines/>
        <w:autoSpaceDE w:val="0"/>
        <w:autoSpaceDN w:val="0"/>
        <w:adjustRightInd w:val="0"/>
        <w:spacing w:before="0" w:after="0" w:line="240" w:lineRule="auto"/>
        <w:ind w:left="-567"/>
        <w:contextualSpacing/>
        <w:rPr>
          <w:bCs/>
          <w:sz w:val="22"/>
          <w:lang w:eastAsia="en-US"/>
        </w:rPr>
      </w:pPr>
    </w:p>
    <w:p w:rsidR="00261EDC" w:rsidRDefault="00261EDC" w:rsidP="00261EDC">
      <w:pPr>
        <w:keepNext/>
        <w:keepLines/>
        <w:autoSpaceDE w:val="0"/>
        <w:autoSpaceDN w:val="0"/>
        <w:adjustRightInd w:val="0"/>
        <w:spacing w:before="0" w:after="0" w:line="240" w:lineRule="auto"/>
        <w:ind w:left="-567"/>
        <w:contextualSpacing/>
        <w:rPr>
          <w:bCs/>
          <w:i/>
          <w:sz w:val="22"/>
          <w:lang w:val="en-NZ" w:eastAsia="en-US"/>
        </w:rPr>
      </w:pPr>
      <w:r w:rsidRPr="00261EDC">
        <w:rPr>
          <w:bCs/>
          <w:i/>
          <w:sz w:val="22"/>
          <w:lang w:val="en-NZ" w:eastAsia="en-US"/>
        </w:rPr>
        <w:t>Compliance Reporting</w:t>
      </w:r>
    </w:p>
    <w:p w:rsidR="00261EDC" w:rsidRPr="00261EDC" w:rsidRDefault="00261EDC" w:rsidP="00261EDC">
      <w:pPr>
        <w:keepNext/>
        <w:keepLines/>
        <w:autoSpaceDE w:val="0"/>
        <w:autoSpaceDN w:val="0"/>
        <w:adjustRightInd w:val="0"/>
        <w:spacing w:before="0" w:after="0" w:line="240" w:lineRule="auto"/>
        <w:ind w:left="-567"/>
        <w:contextualSpacing/>
        <w:rPr>
          <w:bCs/>
          <w:i/>
          <w:sz w:val="22"/>
          <w:lang w:val="en-NZ" w:eastAsia="en-US"/>
        </w:rPr>
      </w:pPr>
    </w:p>
    <w:p w:rsidR="00261EDC" w:rsidRPr="00261EDC" w:rsidRDefault="00261EDC" w:rsidP="00261EDC">
      <w:pPr>
        <w:keepNext/>
        <w:keepLines/>
        <w:autoSpaceDE w:val="0"/>
        <w:autoSpaceDN w:val="0"/>
        <w:adjustRightInd w:val="0"/>
        <w:spacing w:before="0" w:after="0" w:line="240" w:lineRule="auto"/>
        <w:ind w:left="-567"/>
        <w:contextualSpacing/>
        <w:rPr>
          <w:bCs/>
          <w:sz w:val="22"/>
          <w:lang w:val="en-NZ" w:eastAsia="en-US"/>
        </w:rPr>
      </w:pPr>
      <w:r w:rsidRPr="00261EDC">
        <w:rPr>
          <w:bCs/>
          <w:sz w:val="22"/>
          <w:lang w:val="en-NZ" w:eastAsia="en-US"/>
        </w:rPr>
        <w:t xml:space="preserve">Regular reporting, advice and assurance in relation to information gathering activities will be provided to the Protective Security Committee by the Policy Owner, as well as to ELT as required.  </w:t>
      </w:r>
    </w:p>
    <w:p w:rsidR="00261EDC" w:rsidRDefault="00261EDC" w:rsidP="00261EDC">
      <w:pPr>
        <w:keepNext/>
        <w:keepLines/>
        <w:autoSpaceDE w:val="0"/>
        <w:autoSpaceDN w:val="0"/>
        <w:adjustRightInd w:val="0"/>
        <w:spacing w:before="0" w:after="0" w:line="240" w:lineRule="auto"/>
        <w:ind w:left="-567"/>
        <w:contextualSpacing/>
        <w:rPr>
          <w:bCs/>
          <w:sz w:val="22"/>
          <w:lang w:val="en-NZ" w:eastAsia="en-US"/>
        </w:rPr>
      </w:pPr>
    </w:p>
    <w:p w:rsidR="00261EDC" w:rsidRPr="00261EDC" w:rsidRDefault="00261EDC" w:rsidP="00261EDC">
      <w:pPr>
        <w:keepNext/>
        <w:keepLines/>
        <w:autoSpaceDE w:val="0"/>
        <w:autoSpaceDN w:val="0"/>
        <w:adjustRightInd w:val="0"/>
        <w:spacing w:before="0" w:after="0" w:line="240" w:lineRule="auto"/>
        <w:ind w:left="-567"/>
        <w:contextualSpacing/>
        <w:rPr>
          <w:bCs/>
          <w:sz w:val="22"/>
          <w:lang w:val="en-NZ" w:eastAsia="en-US"/>
        </w:rPr>
      </w:pPr>
      <w:r w:rsidRPr="00261EDC">
        <w:rPr>
          <w:bCs/>
          <w:sz w:val="22"/>
          <w:lang w:val="en-NZ" w:eastAsia="en-US"/>
        </w:rPr>
        <w:t xml:space="preserve">Teams and functions with information gathering responsibilities may also be required to provide information to the Policy Owner, the Protective Security Committee or ELT as required. </w:t>
      </w:r>
    </w:p>
    <w:p w:rsidR="00261EDC" w:rsidRDefault="00261EDC" w:rsidP="00261EDC">
      <w:pPr>
        <w:keepNext/>
        <w:keepLines/>
        <w:autoSpaceDE w:val="0"/>
        <w:autoSpaceDN w:val="0"/>
        <w:adjustRightInd w:val="0"/>
        <w:spacing w:before="0" w:after="0" w:line="240" w:lineRule="auto"/>
        <w:ind w:left="-567"/>
        <w:contextualSpacing/>
        <w:rPr>
          <w:bCs/>
          <w:sz w:val="22"/>
          <w:lang w:val="en-NZ" w:eastAsia="en-US"/>
        </w:rPr>
      </w:pPr>
    </w:p>
    <w:p w:rsidR="00261EDC" w:rsidRPr="00E9480F" w:rsidRDefault="00261EDC" w:rsidP="00261EDC">
      <w:pPr>
        <w:keepNext/>
        <w:keepLines/>
        <w:autoSpaceDE w:val="0"/>
        <w:autoSpaceDN w:val="0"/>
        <w:adjustRightInd w:val="0"/>
        <w:spacing w:before="0" w:after="0" w:line="240" w:lineRule="auto"/>
        <w:ind w:left="-567"/>
        <w:contextualSpacing/>
        <w:rPr>
          <w:bCs/>
          <w:sz w:val="22"/>
          <w:lang w:eastAsia="en-US"/>
        </w:rPr>
      </w:pPr>
      <w:r w:rsidRPr="00261EDC">
        <w:rPr>
          <w:bCs/>
          <w:sz w:val="22"/>
          <w:lang w:val="en-NZ" w:eastAsia="en-US"/>
        </w:rPr>
        <w:t>Compliance information regarding the performance of this policy will be provided by the Policy Owner to the National Manager Audit Integrity and Risk on a quarterly basis.</w:t>
      </w:r>
    </w:p>
    <w:p w:rsidR="003C1B3A" w:rsidRPr="00E9480F" w:rsidRDefault="003C1B3A" w:rsidP="003C1B3A">
      <w:pPr>
        <w:keepNext/>
        <w:keepLines/>
        <w:autoSpaceDE w:val="0"/>
        <w:autoSpaceDN w:val="0"/>
        <w:adjustRightInd w:val="0"/>
        <w:spacing w:before="120" w:after="120" w:line="240" w:lineRule="auto"/>
        <w:ind w:left="-567"/>
        <w:contextualSpacing/>
        <w:rPr>
          <w:bCs/>
          <w:sz w:val="22"/>
          <w:lang w:eastAsia="en-US"/>
        </w:rPr>
      </w:pPr>
    </w:p>
    <w:p w:rsidR="00893AF4" w:rsidRDefault="00352562" w:rsidP="008B0D5A">
      <w:pPr>
        <w:keepNext/>
        <w:keepLines/>
        <w:autoSpaceDE w:val="0"/>
        <w:autoSpaceDN w:val="0"/>
        <w:adjustRightInd w:val="0"/>
        <w:spacing w:before="120" w:after="120" w:line="240" w:lineRule="auto"/>
        <w:ind w:left="-567"/>
        <w:contextualSpacing/>
        <w:rPr>
          <w:b/>
          <w:bCs/>
          <w:color w:val="1F497D"/>
          <w:sz w:val="28"/>
          <w:szCs w:val="28"/>
          <w:lang w:eastAsia="en-US"/>
        </w:rPr>
      </w:pPr>
      <w:r>
        <w:rPr>
          <w:b/>
          <w:bCs/>
          <w:color w:val="1F497D"/>
          <w:sz w:val="28"/>
          <w:szCs w:val="28"/>
          <w:lang w:eastAsia="en-US"/>
        </w:rPr>
        <w:t xml:space="preserve">Related </w:t>
      </w:r>
      <w:r w:rsidR="00893AF4">
        <w:rPr>
          <w:b/>
          <w:bCs/>
          <w:color w:val="1F497D"/>
          <w:sz w:val="28"/>
          <w:szCs w:val="28"/>
          <w:lang w:eastAsia="en-US"/>
        </w:rPr>
        <w:t>Legislation and Regulations</w:t>
      </w:r>
    </w:p>
    <w:p w:rsidR="00893AF4" w:rsidRPr="00E9480F" w:rsidRDefault="00893AF4" w:rsidP="008B0D5A">
      <w:pPr>
        <w:keepNext/>
        <w:keepLines/>
        <w:autoSpaceDE w:val="0"/>
        <w:autoSpaceDN w:val="0"/>
        <w:adjustRightInd w:val="0"/>
        <w:spacing w:before="120" w:after="120" w:line="240" w:lineRule="auto"/>
        <w:ind w:left="-567"/>
        <w:contextualSpacing/>
        <w:rPr>
          <w:bCs/>
          <w:sz w:val="22"/>
          <w:lang w:eastAsia="en-US"/>
        </w:rPr>
      </w:pPr>
    </w:p>
    <w:p w:rsidR="00BF637B" w:rsidRDefault="00BF637B" w:rsidP="00893AF4">
      <w:pPr>
        <w:keepNext/>
        <w:keepLines/>
        <w:autoSpaceDE w:val="0"/>
        <w:autoSpaceDN w:val="0"/>
        <w:adjustRightInd w:val="0"/>
        <w:spacing w:before="120" w:after="120" w:line="240" w:lineRule="auto"/>
        <w:ind w:left="-567"/>
        <w:contextualSpacing/>
        <w:rPr>
          <w:bCs/>
          <w:sz w:val="22"/>
          <w:lang w:eastAsia="en-US"/>
        </w:rPr>
      </w:pPr>
    </w:p>
    <w:tbl>
      <w:tblPr>
        <w:tblStyle w:val="TableGrid"/>
        <w:tblW w:w="0" w:type="auto"/>
        <w:tblInd w:w="-567" w:type="dxa"/>
        <w:tblLook w:val="04A0" w:firstRow="1" w:lastRow="0" w:firstColumn="1" w:lastColumn="0" w:noHBand="0" w:noVBand="1"/>
      </w:tblPr>
      <w:tblGrid>
        <w:gridCol w:w="4643"/>
        <w:gridCol w:w="4644"/>
      </w:tblGrid>
      <w:tr w:rsidR="00BF637B" w:rsidTr="008A33DD">
        <w:tc>
          <w:tcPr>
            <w:tcW w:w="4643" w:type="dxa"/>
          </w:tcPr>
          <w:p w:rsidR="00BF637B" w:rsidRDefault="00BF637B" w:rsidP="00893AF4">
            <w:pPr>
              <w:keepNext/>
              <w:keepLines/>
              <w:autoSpaceDE w:val="0"/>
              <w:autoSpaceDN w:val="0"/>
              <w:adjustRightInd w:val="0"/>
              <w:spacing w:before="120" w:after="120" w:line="240" w:lineRule="auto"/>
              <w:contextualSpacing/>
              <w:rPr>
                <w:bCs/>
                <w:sz w:val="22"/>
                <w:lang w:eastAsia="en-US"/>
              </w:rPr>
            </w:pPr>
            <w:r>
              <w:rPr>
                <w:bCs/>
                <w:sz w:val="22"/>
                <w:lang w:eastAsia="en-US"/>
              </w:rPr>
              <w:t xml:space="preserve">Corrections Act 2004 </w:t>
            </w:r>
          </w:p>
          <w:p w:rsidR="00BF637B" w:rsidRDefault="00BF637B" w:rsidP="00893AF4">
            <w:pPr>
              <w:keepNext/>
              <w:keepLines/>
              <w:autoSpaceDE w:val="0"/>
              <w:autoSpaceDN w:val="0"/>
              <w:adjustRightInd w:val="0"/>
              <w:spacing w:before="120" w:after="120" w:line="240" w:lineRule="auto"/>
              <w:contextualSpacing/>
              <w:rPr>
                <w:bCs/>
                <w:sz w:val="22"/>
                <w:lang w:eastAsia="en-US"/>
              </w:rPr>
            </w:pPr>
            <w:r w:rsidRPr="00BF637B">
              <w:rPr>
                <w:bCs/>
                <w:sz w:val="22"/>
                <w:lang w:eastAsia="en-US"/>
              </w:rPr>
              <w:t>Corrections Regulations 2005</w:t>
            </w:r>
          </w:p>
        </w:tc>
        <w:tc>
          <w:tcPr>
            <w:tcW w:w="4644" w:type="dxa"/>
            <w:vAlign w:val="bottom"/>
          </w:tcPr>
          <w:p w:rsidR="00BF637B" w:rsidRDefault="005C528B"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t xml:space="preserve">Contains </w:t>
            </w:r>
            <w:r w:rsidR="008A33DD">
              <w:rPr>
                <w:bCs/>
                <w:sz w:val="22"/>
                <w:lang w:eastAsia="en-US"/>
              </w:rPr>
              <w:t>provisions relatin</w:t>
            </w:r>
            <w:r w:rsidR="00D5178D">
              <w:rPr>
                <w:bCs/>
                <w:sz w:val="22"/>
                <w:lang w:eastAsia="en-US"/>
              </w:rPr>
              <w:t>g to collecting information in respect of</w:t>
            </w:r>
            <w:r w:rsidR="008A33DD">
              <w:rPr>
                <w:bCs/>
                <w:sz w:val="22"/>
                <w:lang w:eastAsia="en-US"/>
              </w:rPr>
              <w:t xml:space="preserve"> prisoners</w:t>
            </w:r>
            <w:r w:rsidR="0009119E">
              <w:rPr>
                <w:bCs/>
                <w:sz w:val="22"/>
                <w:lang w:eastAsia="en-US"/>
              </w:rPr>
              <w:t>, offenders, defendants and prison visitors</w:t>
            </w:r>
          </w:p>
          <w:p w:rsidR="00BF637B" w:rsidRDefault="00BF637B" w:rsidP="00D5178D">
            <w:pPr>
              <w:keepNext/>
              <w:keepLines/>
              <w:autoSpaceDE w:val="0"/>
              <w:autoSpaceDN w:val="0"/>
              <w:adjustRightInd w:val="0"/>
              <w:spacing w:before="120" w:after="120" w:line="240" w:lineRule="auto"/>
              <w:contextualSpacing/>
              <w:jc w:val="left"/>
              <w:rPr>
                <w:bCs/>
                <w:sz w:val="22"/>
                <w:lang w:eastAsia="en-US"/>
              </w:rPr>
            </w:pPr>
          </w:p>
        </w:tc>
      </w:tr>
      <w:tr w:rsidR="00BF637B" w:rsidTr="00BF637B">
        <w:tc>
          <w:tcPr>
            <w:tcW w:w="4643" w:type="dxa"/>
          </w:tcPr>
          <w:p w:rsidR="00BF637B" w:rsidRDefault="0009119E" w:rsidP="00893AF4">
            <w:pPr>
              <w:keepNext/>
              <w:keepLines/>
              <w:autoSpaceDE w:val="0"/>
              <w:autoSpaceDN w:val="0"/>
              <w:adjustRightInd w:val="0"/>
              <w:spacing w:before="120" w:after="120" w:line="240" w:lineRule="auto"/>
              <w:contextualSpacing/>
              <w:rPr>
                <w:bCs/>
                <w:sz w:val="22"/>
                <w:lang w:eastAsia="en-US"/>
              </w:rPr>
            </w:pPr>
            <w:r>
              <w:rPr>
                <w:bCs/>
                <w:sz w:val="22"/>
                <w:lang w:eastAsia="en-US"/>
              </w:rPr>
              <w:t>Parole Act</w:t>
            </w:r>
            <w:r w:rsidR="005C528B">
              <w:rPr>
                <w:bCs/>
                <w:sz w:val="22"/>
                <w:lang w:eastAsia="en-US"/>
              </w:rPr>
              <w:t xml:space="preserve"> 2002</w:t>
            </w:r>
          </w:p>
          <w:p w:rsidR="0009119E" w:rsidRDefault="0009119E" w:rsidP="00893AF4">
            <w:pPr>
              <w:keepNext/>
              <w:keepLines/>
              <w:autoSpaceDE w:val="0"/>
              <w:autoSpaceDN w:val="0"/>
              <w:adjustRightInd w:val="0"/>
              <w:spacing w:before="120" w:after="120" w:line="240" w:lineRule="auto"/>
              <w:contextualSpacing/>
              <w:rPr>
                <w:bCs/>
                <w:sz w:val="22"/>
                <w:lang w:eastAsia="en-US"/>
              </w:rPr>
            </w:pPr>
          </w:p>
          <w:p w:rsidR="0009119E" w:rsidRDefault="0009119E" w:rsidP="00893AF4">
            <w:pPr>
              <w:keepNext/>
              <w:keepLines/>
              <w:autoSpaceDE w:val="0"/>
              <w:autoSpaceDN w:val="0"/>
              <w:adjustRightInd w:val="0"/>
              <w:spacing w:before="120" w:after="120" w:line="240" w:lineRule="auto"/>
              <w:contextualSpacing/>
              <w:rPr>
                <w:bCs/>
                <w:sz w:val="22"/>
                <w:lang w:eastAsia="en-US"/>
              </w:rPr>
            </w:pPr>
          </w:p>
        </w:tc>
        <w:tc>
          <w:tcPr>
            <w:tcW w:w="4644" w:type="dxa"/>
          </w:tcPr>
          <w:p w:rsidR="00BF637B" w:rsidRDefault="005C528B"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t xml:space="preserve">Contains provisions relating to gathering information about </w:t>
            </w:r>
            <w:r w:rsidR="003C3CD4">
              <w:rPr>
                <w:bCs/>
                <w:sz w:val="22"/>
                <w:lang w:eastAsia="en-US"/>
              </w:rPr>
              <w:t xml:space="preserve">or from </w:t>
            </w:r>
            <w:r>
              <w:rPr>
                <w:bCs/>
                <w:sz w:val="22"/>
                <w:lang w:eastAsia="en-US"/>
              </w:rPr>
              <w:t>offenders subject to various release conditions</w:t>
            </w:r>
            <w:r w:rsidR="00BF2287">
              <w:rPr>
                <w:bCs/>
                <w:sz w:val="22"/>
                <w:lang w:eastAsia="en-US"/>
              </w:rPr>
              <w:t>,</w:t>
            </w:r>
            <w:r>
              <w:rPr>
                <w:bCs/>
                <w:sz w:val="22"/>
                <w:lang w:eastAsia="en-US"/>
              </w:rPr>
              <w:t xml:space="preserve"> and provisions relating to Departmental information gathering for preparing parole reports and recommendations</w:t>
            </w:r>
          </w:p>
          <w:p w:rsidR="00A47780" w:rsidRDefault="00A47780" w:rsidP="00D5178D">
            <w:pPr>
              <w:keepNext/>
              <w:keepLines/>
              <w:autoSpaceDE w:val="0"/>
              <w:autoSpaceDN w:val="0"/>
              <w:adjustRightInd w:val="0"/>
              <w:spacing w:before="120" w:after="120" w:line="240" w:lineRule="auto"/>
              <w:contextualSpacing/>
              <w:jc w:val="left"/>
              <w:rPr>
                <w:bCs/>
                <w:sz w:val="22"/>
                <w:lang w:eastAsia="en-US"/>
              </w:rPr>
            </w:pPr>
          </w:p>
        </w:tc>
      </w:tr>
      <w:tr w:rsidR="00BF637B" w:rsidTr="00BF637B">
        <w:tc>
          <w:tcPr>
            <w:tcW w:w="4643" w:type="dxa"/>
          </w:tcPr>
          <w:p w:rsidR="00BF637B" w:rsidRDefault="005C528B" w:rsidP="00893AF4">
            <w:pPr>
              <w:keepNext/>
              <w:keepLines/>
              <w:autoSpaceDE w:val="0"/>
              <w:autoSpaceDN w:val="0"/>
              <w:adjustRightInd w:val="0"/>
              <w:spacing w:before="120" w:after="120" w:line="240" w:lineRule="auto"/>
              <w:contextualSpacing/>
              <w:rPr>
                <w:bCs/>
                <w:sz w:val="22"/>
                <w:lang w:eastAsia="en-US"/>
              </w:rPr>
            </w:pPr>
            <w:r>
              <w:rPr>
                <w:bCs/>
                <w:sz w:val="22"/>
                <w:lang w:eastAsia="en-US"/>
              </w:rPr>
              <w:t>Sentencing Act 2002</w:t>
            </w:r>
          </w:p>
          <w:p w:rsidR="005C528B" w:rsidRDefault="005C528B" w:rsidP="00893AF4">
            <w:pPr>
              <w:keepNext/>
              <w:keepLines/>
              <w:autoSpaceDE w:val="0"/>
              <w:autoSpaceDN w:val="0"/>
              <w:adjustRightInd w:val="0"/>
              <w:spacing w:before="120" w:after="120" w:line="240" w:lineRule="auto"/>
              <w:contextualSpacing/>
              <w:rPr>
                <w:bCs/>
                <w:sz w:val="22"/>
                <w:lang w:eastAsia="en-US"/>
              </w:rPr>
            </w:pPr>
          </w:p>
        </w:tc>
        <w:tc>
          <w:tcPr>
            <w:tcW w:w="4644" w:type="dxa"/>
          </w:tcPr>
          <w:p w:rsidR="00BF637B" w:rsidRDefault="003C3CD4"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t>Contains provisions relating to gathering and using information about or from offenders subject to various sentences or conditions</w:t>
            </w:r>
          </w:p>
          <w:p w:rsidR="00A47780" w:rsidRDefault="00A47780" w:rsidP="00D5178D">
            <w:pPr>
              <w:keepNext/>
              <w:keepLines/>
              <w:autoSpaceDE w:val="0"/>
              <w:autoSpaceDN w:val="0"/>
              <w:adjustRightInd w:val="0"/>
              <w:spacing w:before="120" w:after="120" w:line="240" w:lineRule="auto"/>
              <w:contextualSpacing/>
              <w:jc w:val="left"/>
              <w:rPr>
                <w:bCs/>
                <w:sz w:val="22"/>
                <w:lang w:eastAsia="en-US"/>
              </w:rPr>
            </w:pPr>
          </w:p>
        </w:tc>
      </w:tr>
      <w:tr w:rsidR="00BF637B" w:rsidTr="00BF637B">
        <w:tc>
          <w:tcPr>
            <w:tcW w:w="4643" w:type="dxa"/>
          </w:tcPr>
          <w:p w:rsidR="003C3CD4" w:rsidRDefault="003C3CD4" w:rsidP="00893AF4">
            <w:pPr>
              <w:keepNext/>
              <w:keepLines/>
              <w:autoSpaceDE w:val="0"/>
              <w:autoSpaceDN w:val="0"/>
              <w:adjustRightInd w:val="0"/>
              <w:spacing w:before="120" w:after="120" w:line="240" w:lineRule="auto"/>
              <w:contextualSpacing/>
              <w:rPr>
                <w:bCs/>
                <w:sz w:val="22"/>
                <w:lang w:eastAsia="en-US"/>
              </w:rPr>
            </w:pPr>
            <w:r>
              <w:rPr>
                <w:bCs/>
                <w:sz w:val="22"/>
                <w:lang w:eastAsia="en-US"/>
              </w:rPr>
              <w:t>Public Safety (Public Protection Orders) Act 2014</w:t>
            </w:r>
          </w:p>
          <w:p w:rsidR="003C3CD4" w:rsidRDefault="003C3CD4" w:rsidP="00893AF4">
            <w:pPr>
              <w:keepNext/>
              <w:keepLines/>
              <w:autoSpaceDE w:val="0"/>
              <w:autoSpaceDN w:val="0"/>
              <w:adjustRightInd w:val="0"/>
              <w:spacing w:before="120" w:after="120" w:line="240" w:lineRule="auto"/>
              <w:contextualSpacing/>
              <w:rPr>
                <w:bCs/>
                <w:sz w:val="22"/>
                <w:lang w:eastAsia="en-US"/>
              </w:rPr>
            </w:pPr>
          </w:p>
        </w:tc>
        <w:tc>
          <w:tcPr>
            <w:tcW w:w="4644" w:type="dxa"/>
          </w:tcPr>
          <w:p w:rsidR="00BF637B" w:rsidRDefault="003C3CD4"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t>Contains provisions relating to gathering information from persons subject to Public Protection Orders (PPO) and from other persons wishing to enter PPO residences</w:t>
            </w:r>
          </w:p>
          <w:p w:rsidR="00A47780" w:rsidRDefault="00A47780" w:rsidP="00D5178D">
            <w:pPr>
              <w:keepNext/>
              <w:keepLines/>
              <w:autoSpaceDE w:val="0"/>
              <w:autoSpaceDN w:val="0"/>
              <w:adjustRightInd w:val="0"/>
              <w:spacing w:before="120" w:after="120" w:line="240" w:lineRule="auto"/>
              <w:contextualSpacing/>
              <w:jc w:val="left"/>
              <w:rPr>
                <w:bCs/>
                <w:sz w:val="22"/>
                <w:lang w:eastAsia="en-US"/>
              </w:rPr>
            </w:pPr>
          </w:p>
        </w:tc>
      </w:tr>
      <w:tr w:rsidR="003C3CD4" w:rsidTr="00BF637B">
        <w:tc>
          <w:tcPr>
            <w:tcW w:w="4643" w:type="dxa"/>
          </w:tcPr>
          <w:p w:rsidR="003C3CD4" w:rsidRDefault="003C3CD4" w:rsidP="00893AF4">
            <w:pPr>
              <w:keepNext/>
              <w:keepLines/>
              <w:autoSpaceDE w:val="0"/>
              <w:autoSpaceDN w:val="0"/>
              <w:adjustRightInd w:val="0"/>
              <w:spacing w:before="120" w:after="120" w:line="240" w:lineRule="auto"/>
              <w:contextualSpacing/>
              <w:rPr>
                <w:bCs/>
                <w:sz w:val="22"/>
                <w:lang w:eastAsia="en-US"/>
              </w:rPr>
            </w:pPr>
            <w:r>
              <w:rPr>
                <w:bCs/>
                <w:sz w:val="22"/>
                <w:lang w:eastAsia="en-US"/>
              </w:rPr>
              <w:t>Bail Act 2000</w:t>
            </w:r>
          </w:p>
          <w:p w:rsidR="007A49A1" w:rsidRDefault="007A49A1" w:rsidP="00893AF4">
            <w:pPr>
              <w:keepNext/>
              <w:keepLines/>
              <w:autoSpaceDE w:val="0"/>
              <w:autoSpaceDN w:val="0"/>
              <w:adjustRightInd w:val="0"/>
              <w:spacing w:before="120" w:after="120" w:line="240" w:lineRule="auto"/>
              <w:contextualSpacing/>
              <w:rPr>
                <w:bCs/>
                <w:sz w:val="22"/>
                <w:lang w:eastAsia="en-US"/>
              </w:rPr>
            </w:pPr>
          </w:p>
        </w:tc>
        <w:tc>
          <w:tcPr>
            <w:tcW w:w="4644" w:type="dxa"/>
          </w:tcPr>
          <w:p w:rsidR="003C3CD4" w:rsidRDefault="007A49A1"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t>Contains provisions concerning gathering of information obtained from electronic monitoring of a defendant on bail and gathering information from victims and others when assessing bail applications</w:t>
            </w:r>
          </w:p>
          <w:p w:rsidR="00A47780" w:rsidRDefault="00A47780" w:rsidP="00D5178D">
            <w:pPr>
              <w:keepNext/>
              <w:keepLines/>
              <w:autoSpaceDE w:val="0"/>
              <w:autoSpaceDN w:val="0"/>
              <w:adjustRightInd w:val="0"/>
              <w:spacing w:before="120" w:after="120" w:line="240" w:lineRule="auto"/>
              <w:contextualSpacing/>
              <w:jc w:val="left"/>
              <w:rPr>
                <w:bCs/>
                <w:sz w:val="22"/>
                <w:lang w:eastAsia="en-US"/>
              </w:rPr>
            </w:pPr>
          </w:p>
        </w:tc>
      </w:tr>
      <w:tr w:rsidR="003C3CD4" w:rsidTr="00BF637B">
        <w:tc>
          <w:tcPr>
            <w:tcW w:w="4643" w:type="dxa"/>
          </w:tcPr>
          <w:p w:rsidR="00A47780" w:rsidRPr="00A47780" w:rsidRDefault="00A47780" w:rsidP="00A47780">
            <w:pPr>
              <w:keepNext/>
              <w:keepLines/>
              <w:autoSpaceDE w:val="0"/>
              <w:autoSpaceDN w:val="0"/>
              <w:adjustRightInd w:val="0"/>
              <w:spacing w:before="120" w:after="120" w:line="240" w:lineRule="auto"/>
              <w:contextualSpacing/>
              <w:rPr>
                <w:bCs/>
                <w:sz w:val="22"/>
                <w:lang w:eastAsia="en-US"/>
              </w:rPr>
            </w:pPr>
            <w:r w:rsidRPr="00A47780">
              <w:rPr>
                <w:bCs/>
                <w:sz w:val="22"/>
                <w:lang w:eastAsia="en-US"/>
              </w:rPr>
              <w:t>Privacy Act 1993</w:t>
            </w:r>
          </w:p>
          <w:p w:rsidR="003C3CD4" w:rsidRDefault="003C3CD4" w:rsidP="00893AF4">
            <w:pPr>
              <w:keepNext/>
              <w:keepLines/>
              <w:autoSpaceDE w:val="0"/>
              <w:autoSpaceDN w:val="0"/>
              <w:adjustRightInd w:val="0"/>
              <w:spacing w:before="120" w:after="120" w:line="240" w:lineRule="auto"/>
              <w:contextualSpacing/>
              <w:rPr>
                <w:bCs/>
                <w:sz w:val="22"/>
                <w:lang w:eastAsia="en-US"/>
              </w:rPr>
            </w:pPr>
          </w:p>
        </w:tc>
        <w:tc>
          <w:tcPr>
            <w:tcW w:w="4644" w:type="dxa"/>
          </w:tcPr>
          <w:p w:rsidR="003C3CD4" w:rsidRDefault="0034457D" w:rsidP="00D5178D">
            <w:pPr>
              <w:keepNext/>
              <w:keepLines/>
              <w:autoSpaceDE w:val="0"/>
              <w:autoSpaceDN w:val="0"/>
              <w:adjustRightInd w:val="0"/>
              <w:spacing w:before="120" w:after="120" w:line="240" w:lineRule="auto"/>
              <w:contextualSpacing/>
              <w:jc w:val="left"/>
              <w:rPr>
                <w:bCs/>
                <w:sz w:val="22"/>
                <w:lang w:eastAsia="en-US"/>
              </w:rPr>
            </w:pPr>
            <w:r w:rsidRPr="0034457D">
              <w:rPr>
                <w:bCs/>
                <w:sz w:val="22"/>
                <w:lang w:eastAsia="en-US"/>
              </w:rPr>
              <w:t xml:space="preserve">The personal information that </w:t>
            </w:r>
            <w:r>
              <w:rPr>
                <w:bCs/>
                <w:sz w:val="22"/>
                <w:lang w:eastAsia="en-US"/>
              </w:rPr>
              <w:t xml:space="preserve">Department </w:t>
            </w:r>
            <w:r w:rsidRPr="0034457D">
              <w:rPr>
                <w:bCs/>
                <w:sz w:val="22"/>
                <w:lang w:eastAsia="en-US"/>
              </w:rPr>
              <w:t>staff</w:t>
            </w:r>
            <w:r>
              <w:rPr>
                <w:bCs/>
                <w:sz w:val="22"/>
                <w:lang w:eastAsia="en-US"/>
              </w:rPr>
              <w:t xml:space="preserve"> </w:t>
            </w:r>
            <w:r w:rsidRPr="0034457D">
              <w:rPr>
                <w:bCs/>
                <w:sz w:val="22"/>
                <w:lang w:eastAsia="en-US"/>
              </w:rPr>
              <w:t>handle about offenders, staff, contractors, visitors, and others is governed by the pri</w:t>
            </w:r>
            <w:r>
              <w:rPr>
                <w:bCs/>
                <w:sz w:val="22"/>
                <w:lang w:eastAsia="en-US"/>
              </w:rPr>
              <w:t xml:space="preserve">nciples of the Privacy Act.  Section 6 sets out the Information Privacy </w:t>
            </w:r>
            <w:r w:rsidR="00482DFD">
              <w:rPr>
                <w:bCs/>
                <w:sz w:val="22"/>
                <w:lang w:eastAsia="en-US"/>
              </w:rPr>
              <w:t>Principles</w:t>
            </w:r>
          </w:p>
          <w:p w:rsidR="00B62DE3" w:rsidRDefault="00B62DE3" w:rsidP="00D5178D">
            <w:pPr>
              <w:keepNext/>
              <w:keepLines/>
              <w:autoSpaceDE w:val="0"/>
              <w:autoSpaceDN w:val="0"/>
              <w:adjustRightInd w:val="0"/>
              <w:spacing w:before="120" w:after="120" w:line="240" w:lineRule="auto"/>
              <w:contextualSpacing/>
              <w:jc w:val="left"/>
              <w:rPr>
                <w:bCs/>
                <w:sz w:val="22"/>
                <w:lang w:eastAsia="en-US"/>
              </w:rPr>
            </w:pPr>
          </w:p>
        </w:tc>
      </w:tr>
      <w:tr w:rsidR="0008163C" w:rsidTr="00BF637B">
        <w:tc>
          <w:tcPr>
            <w:tcW w:w="4643" w:type="dxa"/>
          </w:tcPr>
          <w:p w:rsidR="0008163C" w:rsidRDefault="0008163C" w:rsidP="006D7C67">
            <w:pPr>
              <w:keepNext/>
              <w:keepLines/>
              <w:autoSpaceDE w:val="0"/>
              <w:autoSpaceDN w:val="0"/>
              <w:adjustRightInd w:val="0"/>
              <w:spacing w:before="120" w:after="120" w:line="240" w:lineRule="auto"/>
              <w:contextualSpacing/>
              <w:rPr>
                <w:bCs/>
                <w:sz w:val="22"/>
                <w:lang w:eastAsia="en-US"/>
              </w:rPr>
            </w:pPr>
            <w:r>
              <w:rPr>
                <w:bCs/>
                <w:sz w:val="22"/>
                <w:lang w:eastAsia="en-US"/>
              </w:rPr>
              <w:t>Health information Privacy Code 1994</w:t>
            </w:r>
          </w:p>
          <w:p w:rsidR="0008163C" w:rsidRDefault="0008163C" w:rsidP="006D7C67">
            <w:pPr>
              <w:keepNext/>
              <w:keepLines/>
              <w:autoSpaceDE w:val="0"/>
              <w:autoSpaceDN w:val="0"/>
              <w:adjustRightInd w:val="0"/>
              <w:spacing w:before="120" w:after="120" w:line="240" w:lineRule="auto"/>
              <w:contextualSpacing/>
              <w:rPr>
                <w:bCs/>
                <w:sz w:val="22"/>
                <w:lang w:eastAsia="en-US"/>
              </w:rPr>
            </w:pPr>
          </w:p>
          <w:p w:rsidR="0008163C" w:rsidRDefault="0008163C" w:rsidP="006D7C67">
            <w:pPr>
              <w:keepNext/>
              <w:keepLines/>
              <w:autoSpaceDE w:val="0"/>
              <w:autoSpaceDN w:val="0"/>
              <w:adjustRightInd w:val="0"/>
              <w:spacing w:before="120" w:after="120" w:line="240" w:lineRule="auto"/>
              <w:contextualSpacing/>
              <w:rPr>
                <w:bCs/>
                <w:sz w:val="22"/>
                <w:lang w:eastAsia="en-US"/>
              </w:rPr>
            </w:pPr>
          </w:p>
          <w:p w:rsidR="0008163C" w:rsidRPr="00A47780" w:rsidRDefault="0008163C" w:rsidP="006D7C67">
            <w:pPr>
              <w:keepNext/>
              <w:keepLines/>
              <w:autoSpaceDE w:val="0"/>
              <w:autoSpaceDN w:val="0"/>
              <w:adjustRightInd w:val="0"/>
              <w:spacing w:before="120" w:after="120" w:line="240" w:lineRule="auto"/>
              <w:contextualSpacing/>
              <w:rPr>
                <w:bCs/>
                <w:sz w:val="22"/>
                <w:lang w:eastAsia="en-US"/>
              </w:rPr>
            </w:pPr>
          </w:p>
        </w:tc>
        <w:tc>
          <w:tcPr>
            <w:tcW w:w="4644" w:type="dxa"/>
          </w:tcPr>
          <w:p w:rsidR="0008163C" w:rsidRDefault="0008163C"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lastRenderedPageBreak/>
              <w:t xml:space="preserve">Contains rules for the approach to the management of health information which Corrections holds on offenders, staff, </w:t>
            </w:r>
            <w:r>
              <w:rPr>
                <w:bCs/>
                <w:sz w:val="22"/>
                <w:lang w:eastAsia="en-US"/>
              </w:rPr>
              <w:lastRenderedPageBreak/>
              <w:t>contractors or visitors.</w:t>
            </w:r>
          </w:p>
          <w:p w:rsidR="0008163C" w:rsidRDefault="0008163C"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t xml:space="preserve">  </w:t>
            </w:r>
          </w:p>
        </w:tc>
      </w:tr>
      <w:tr w:rsidR="00A47780" w:rsidTr="00BF637B">
        <w:tc>
          <w:tcPr>
            <w:tcW w:w="4643" w:type="dxa"/>
          </w:tcPr>
          <w:p w:rsidR="00A47780" w:rsidRDefault="00A47780" w:rsidP="006D7C67">
            <w:pPr>
              <w:keepNext/>
              <w:keepLines/>
              <w:autoSpaceDE w:val="0"/>
              <w:autoSpaceDN w:val="0"/>
              <w:adjustRightInd w:val="0"/>
              <w:spacing w:before="120" w:after="120" w:line="240" w:lineRule="auto"/>
              <w:contextualSpacing/>
              <w:rPr>
                <w:bCs/>
                <w:sz w:val="22"/>
                <w:lang w:eastAsia="en-US"/>
              </w:rPr>
            </w:pPr>
            <w:r w:rsidRPr="00A47780">
              <w:rPr>
                <w:bCs/>
                <w:sz w:val="22"/>
                <w:lang w:eastAsia="en-US"/>
              </w:rPr>
              <w:lastRenderedPageBreak/>
              <w:t>New Zealand Bill of Rights Act 1990</w:t>
            </w:r>
          </w:p>
          <w:p w:rsidR="00A47780" w:rsidRPr="00A47780" w:rsidRDefault="00A47780" w:rsidP="00A47780">
            <w:pPr>
              <w:keepNext/>
              <w:keepLines/>
              <w:autoSpaceDE w:val="0"/>
              <w:autoSpaceDN w:val="0"/>
              <w:adjustRightInd w:val="0"/>
              <w:spacing w:before="120" w:after="120" w:line="240" w:lineRule="auto"/>
              <w:ind w:left="-567"/>
              <w:contextualSpacing/>
              <w:rPr>
                <w:bCs/>
                <w:sz w:val="22"/>
                <w:lang w:eastAsia="en-US"/>
              </w:rPr>
            </w:pPr>
          </w:p>
        </w:tc>
        <w:tc>
          <w:tcPr>
            <w:tcW w:w="4644" w:type="dxa"/>
          </w:tcPr>
          <w:p w:rsidR="00A47780" w:rsidRDefault="0034457D"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t>P</w:t>
            </w:r>
            <w:r w:rsidRPr="0034457D">
              <w:rPr>
                <w:bCs/>
                <w:sz w:val="22"/>
                <w:lang w:eastAsia="en-US"/>
              </w:rPr>
              <w:t>rotects the civil and politic</w:t>
            </w:r>
            <w:r>
              <w:rPr>
                <w:bCs/>
                <w:sz w:val="22"/>
                <w:lang w:eastAsia="en-US"/>
              </w:rPr>
              <w:t>al rights of all New Zealanders.  This includes the r</w:t>
            </w:r>
            <w:r w:rsidR="00D5178D">
              <w:rPr>
                <w:bCs/>
                <w:sz w:val="22"/>
                <w:lang w:eastAsia="en-US"/>
              </w:rPr>
              <w:t xml:space="preserve">ights to freedom of expression (s 14), </w:t>
            </w:r>
            <w:r>
              <w:rPr>
                <w:bCs/>
                <w:sz w:val="22"/>
                <w:lang w:eastAsia="en-US"/>
              </w:rPr>
              <w:t>peaceful assembly</w:t>
            </w:r>
            <w:r w:rsidR="00D5178D">
              <w:rPr>
                <w:bCs/>
                <w:sz w:val="22"/>
                <w:lang w:eastAsia="en-US"/>
              </w:rPr>
              <w:t xml:space="preserve"> </w:t>
            </w:r>
            <w:r w:rsidR="00F935EF">
              <w:rPr>
                <w:bCs/>
                <w:sz w:val="22"/>
                <w:lang w:eastAsia="en-US"/>
              </w:rPr>
              <w:t>and association</w:t>
            </w:r>
            <w:r w:rsidR="00152FD5">
              <w:rPr>
                <w:bCs/>
                <w:sz w:val="22"/>
                <w:lang w:eastAsia="en-US"/>
              </w:rPr>
              <w:t xml:space="preserve"> </w:t>
            </w:r>
            <w:r w:rsidR="00D5178D">
              <w:rPr>
                <w:bCs/>
                <w:sz w:val="22"/>
                <w:lang w:eastAsia="en-US"/>
              </w:rPr>
              <w:t>(ss 16</w:t>
            </w:r>
            <w:r>
              <w:rPr>
                <w:bCs/>
                <w:sz w:val="22"/>
                <w:lang w:eastAsia="en-US"/>
              </w:rPr>
              <w:t xml:space="preserve">-17) as well as the right to be secure against unreasonable search and seizure </w:t>
            </w:r>
            <w:r w:rsidR="00482DFD">
              <w:rPr>
                <w:bCs/>
                <w:sz w:val="22"/>
                <w:lang w:eastAsia="en-US"/>
              </w:rPr>
              <w:t>(s</w:t>
            </w:r>
            <w:r w:rsidR="00D5178D">
              <w:rPr>
                <w:bCs/>
                <w:sz w:val="22"/>
                <w:lang w:eastAsia="en-US"/>
              </w:rPr>
              <w:t xml:space="preserve"> </w:t>
            </w:r>
            <w:r w:rsidR="00482DFD">
              <w:rPr>
                <w:bCs/>
                <w:sz w:val="22"/>
                <w:lang w:eastAsia="en-US"/>
              </w:rPr>
              <w:t>21).</w:t>
            </w:r>
          </w:p>
          <w:p w:rsidR="0034457D" w:rsidRDefault="0034457D" w:rsidP="00D5178D">
            <w:pPr>
              <w:keepNext/>
              <w:keepLines/>
              <w:autoSpaceDE w:val="0"/>
              <w:autoSpaceDN w:val="0"/>
              <w:adjustRightInd w:val="0"/>
              <w:spacing w:before="120" w:after="120" w:line="240" w:lineRule="auto"/>
              <w:contextualSpacing/>
              <w:jc w:val="left"/>
              <w:rPr>
                <w:bCs/>
                <w:sz w:val="22"/>
                <w:lang w:eastAsia="en-US"/>
              </w:rPr>
            </w:pPr>
          </w:p>
        </w:tc>
      </w:tr>
      <w:tr w:rsidR="00A47780" w:rsidTr="00A47780">
        <w:trPr>
          <w:trHeight w:val="830"/>
        </w:trPr>
        <w:tc>
          <w:tcPr>
            <w:tcW w:w="4643" w:type="dxa"/>
          </w:tcPr>
          <w:p w:rsidR="00A47780" w:rsidRPr="00A47780" w:rsidRDefault="00A47780" w:rsidP="00A47780">
            <w:pPr>
              <w:keepNext/>
              <w:keepLines/>
              <w:autoSpaceDE w:val="0"/>
              <w:autoSpaceDN w:val="0"/>
              <w:adjustRightInd w:val="0"/>
              <w:spacing w:before="120" w:after="120" w:line="240" w:lineRule="auto"/>
              <w:contextualSpacing/>
              <w:rPr>
                <w:bCs/>
                <w:sz w:val="22"/>
                <w:lang w:eastAsia="en-US"/>
              </w:rPr>
            </w:pPr>
            <w:r w:rsidRPr="00A47780">
              <w:rPr>
                <w:bCs/>
                <w:sz w:val="22"/>
                <w:lang w:eastAsia="en-US"/>
              </w:rPr>
              <w:t>Search and Surveillance Act 2012</w:t>
            </w:r>
          </w:p>
        </w:tc>
        <w:tc>
          <w:tcPr>
            <w:tcW w:w="4644" w:type="dxa"/>
          </w:tcPr>
          <w:p w:rsidR="00A47780" w:rsidRDefault="00482DFD" w:rsidP="00D5178D">
            <w:pPr>
              <w:keepNext/>
              <w:keepLines/>
              <w:autoSpaceDE w:val="0"/>
              <w:autoSpaceDN w:val="0"/>
              <w:adjustRightInd w:val="0"/>
              <w:spacing w:before="120" w:after="120" w:line="240" w:lineRule="auto"/>
              <w:contextualSpacing/>
              <w:jc w:val="left"/>
              <w:rPr>
                <w:bCs/>
                <w:sz w:val="22"/>
                <w:lang w:eastAsia="en-US"/>
              </w:rPr>
            </w:pPr>
            <w:r>
              <w:rPr>
                <w:bCs/>
                <w:sz w:val="22"/>
                <w:lang w:eastAsia="en-US"/>
              </w:rPr>
              <w:t xml:space="preserve">Contains provisions controlling how </w:t>
            </w:r>
            <w:r w:rsidRPr="00482DFD">
              <w:rPr>
                <w:bCs/>
                <w:sz w:val="22"/>
                <w:lang w:eastAsia="en-US"/>
              </w:rPr>
              <w:t>government agencies search people or property or use surveillance devices for the</w:t>
            </w:r>
            <w:r>
              <w:rPr>
                <w:bCs/>
                <w:sz w:val="22"/>
                <w:lang w:eastAsia="en-US"/>
              </w:rPr>
              <w:t xml:space="preserve"> purpose of investigating crime</w:t>
            </w:r>
          </w:p>
          <w:p w:rsidR="002D156A" w:rsidRDefault="002D156A" w:rsidP="00D5178D">
            <w:pPr>
              <w:keepNext/>
              <w:keepLines/>
              <w:autoSpaceDE w:val="0"/>
              <w:autoSpaceDN w:val="0"/>
              <w:adjustRightInd w:val="0"/>
              <w:spacing w:before="120" w:after="120" w:line="240" w:lineRule="auto"/>
              <w:contextualSpacing/>
              <w:jc w:val="left"/>
              <w:rPr>
                <w:bCs/>
                <w:sz w:val="22"/>
                <w:lang w:eastAsia="en-US"/>
              </w:rPr>
            </w:pPr>
          </w:p>
        </w:tc>
      </w:tr>
    </w:tbl>
    <w:p w:rsidR="00BF637B" w:rsidRDefault="00BF637B" w:rsidP="00893AF4">
      <w:pPr>
        <w:keepNext/>
        <w:keepLines/>
        <w:autoSpaceDE w:val="0"/>
        <w:autoSpaceDN w:val="0"/>
        <w:adjustRightInd w:val="0"/>
        <w:spacing w:before="120" w:after="120" w:line="240" w:lineRule="auto"/>
        <w:ind w:left="-567"/>
        <w:contextualSpacing/>
        <w:rPr>
          <w:bCs/>
          <w:sz w:val="22"/>
          <w:lang w:eastAsia="en-US"/>
        </w:rPr>
      </w:pPr>
    </w:p>
    <w:p w:rsidR="00BF637B" w:rsidRDefault="00BF637B" w:rsidP="00893AF4">
      <w:pPr>
        <w:keepNext/>
        <w:keepLines/>
        <w:autoSpaceDE w:val="0"/>
        <w:autoSpaceDN w:val="0"/>
        <w:adjustRightInd w:val="0"/>
        <w:spacing w:before="120" w:after="120" w:line="240" w:lineRule="auto"/>
        <w:ind w:left="-567"/>
        <w:contextualSpacing/>
        <w:rPr>
          <w:bCs/>
          <w:sz w:val="22"/>
          <w:lang w:eastAsia="en-US"/>
        </w:rPr>
      </w:pPr>
    </w:p>
    <w:p w:rsidR="00761F90" w:rsidRDefault="00761F90" w:rsidP="00761F90">
      <w:pPr>
        <w:keepNext/>
        <w:keepLines/>
        <w:autoSpaceDE w:val="0"/>
        <w:autoSpaceDN w:val="0"/>
        <w:adjustRightInd w:val="0"/>
        <w:spacing w:before="120" w:after="120" w:line="240" w:lineRule="auto"/>
        <w:ind w:left="-567"/>
        <w:contextualSpacing/>
        <w:rPr>
          <w:b/>
          <w:bCs/>
          <w:color w:val="1F497D"/>
          <w:sz w:val="28"/>
          <w:szCs w:val="28"/>
          <w:lang w:eastAsia="en-US"/>
        </w:rPr>
      </w:pPr>
      <w:r w:rsidRPr="00E045A4">
        <w:rPr>
          <w:b/>
          <w:bCs/>
          <w:color w:val="1F497D"/>
          <w:sz w:val="28"/>
          <w:szCs w:val="28"/>
          <w:lang w:eastAsia="en-US"/>
        </w:rPr>
        <w:t>Complaints</w:t>
      </w:r>
      <w:r>
        <w:rPr>
          <w:b/>
          <w:bCs/>
          <w:color w:val="1F497D"/>
          <w:sz w:val="28"/>
          <w:szCs w:val="28"/>
          <w:lang w:eastAsia="en-US"/>
        </w:rPr>
        <w:t xml:space="preserve"> </w:t>
      </w:r>
      <w:r w:rsidR="009A4DCB">
        <w:rPr>
          <w:b/>
          <w:bCs/>
          <w:color w:val="1F497D"/>
          <w:sz w:val="28"/>
          <w:szCs w:val="28"/>
          <w:lang w:eastAsia="en-US"/>
        </w:rPr>
        <w:t xml:space="preserve">and Other Feedback </w:t>
      </w:r>
      <w:r>
        <w:rPr>
          <w:b/>
          <w:bCs/>
          <w:color w:val="1F497D"/>
          <w:sz w:val="28"/>
          <w:szCs w:val="28"/>
          <w:lang w:eastAsia="en-US"/>
        </w:rPr>
        <w:t>Processes</w:t>
      </w:r>
    </w:p>
    <w:p w:rsidR="00761F90" w:rsidRDefault="00761F90" w:rsidP="00761F90">
      <w:pPr>
        <w:keepNext/>
        <w:keepLines/>
        <w:autoSpaceDE w:val="0"/>
        <w:autoSpaceDN w:val="0"/>
        <w:adjustRightInd w:val="0"/>
        <w:spacing w:before="120" w:after="120" w:line="240" w:lineRule="auto"/>
        <w:ind w:left="-567"/>
        <w:contextualSpacing/>
        <w:rPr>
          <w:b/>
          <w:bCs/>
          <w:color w:val="1F497D"/>
          <w:sz w:val="28"/>
          <w:szCs w:val="28"/>
          <w:lang w:eastAsia="en-US"/>
        </w:rPr>
      </w:pPr>
    </w:p>
    <w:p w:rsidR="00761F90" w:rsidRDefault="00761F90" w:rsidP="00761F90">
      <w:pPr>
        <w:keepNext/>
        <w:keepLines/>
        <w:autoSpaceDE w:val="0"/>
        <w:autoSpaceDN w:val="0"/>
        <w:adjustRightInd w:val="0"/>
        <w:spacing w:before="120" w:after="120" w:line="240" w:lineRule="auto"/>
        <w:ind w:left="-567"/>
        <w:contextualSpacing/>
        <w:rPr>
          <w:bCs/>
          <w:sz w:val="22"/>
          <w:lang w:eastAsia="en-US"/>
        </w:rPr>
      </w:pPr>
      <w:r>
        <w:rPr>
          <w:bCs/>
          <w:sz w:val="22"/>
          <w:lang w:eastAsia="en-US"/>
        </w:rPr>
        <w:t>The Department has specific channels avai</w:t>
      </w:r>
      <w:r w:rsidR="009A4DCB">
        <w:rPr>
          <w:bCs/>
          <w:sz w:val="22"/>
          <w:lang w:eastAsia="en-US"/>
        </w:rPr>
        <w:t>lable for receiving complaints, or other feedback,</w:t>
      </w:r>
      <w:r>
        <w:rPr>
          <w:bCs/>
          <w:sz w:val="22"/>
          <w:lang w:eastAsia="en-US"/>
        </w:rPr>
        <w:t xml:space="preserve"> which may be about, or involve, information gathering. The appropriate channel will depend on the type of complaint / feedback and who is making it.  Complaints may be made by a range of people including prisoners, offenders, the general public and staff and contractors.  </w:t>
      </w:r>
    </w:p>
    <w:p w:rsidR="00761F90" w:rsidRDefault="00761F90" w:rsidP="00761F90">
      <w:pPr>
        <w:keepNext/>
        <w:keepLines/>
        <w:autoSpaceDE w:val="0"/>
        <w:autoSpaceDN w:val="0"/>
        <w:adjustRightInd w:val="0"/>
        <w:spacing w:before="120" w:after="120" w:line="240" w:lineRule="auto"/>
        <w:ind w:left="-567"/>
        <w:contextualSpacing/>
        <w:rPr>
          <w:bCs/>
          <w:sz w:val="22"/>
          <w:lang w:eastAsia="en-US"/>
        </w:rPr>
      </w:pPr>
    </w:p>
    <w:p w:rsidR="00761F90" w:rsidRDefault="00761F90" w:rsidP="00761F90">
      <w:pPr>
        <w:keepNext/>
        <w:keepLines/>
        <w:autoSpaceDE w:val="0"/>
        <w:autoSpaceDN w:val="0"/>
        <w:adjustRightInd w:val="0"/>
        <w:spacing w:before="120" w:after="120" w:line="240" w:lineRule="auto"/>
        <w:ind w:left="-567"/>
        <w:contextualSpacing/>
        <w:rPr>
          <w:bCs/>
          <w:sz w:val="22"/>
          <w:lang w:eastAsia="en-US"/>
        </w:rPr>
      </w:pPr>
      <w:r>
        <w:rPr>
          <w:bCs/>
          <w:sz w:val="22"/>
          <w:lang w:eastAsia="en-US"/>
        </w:rPr>
        <w:t xml:space="preserve">See the Department’s </w:t>
      </w:r>
      <w:r w:rsidRPr="00671A85">
        <w:rPr>
          <w:bCs/>
          <w:sz w:val="22"/>
          <w:u w:val="single"/>
          <w:lang w:eastAsia="en-US"/>
        </w:rPr>
        <w:t>Privacy and Transparency Commitment</w:t>
      </w:r>
      <w:r>
        <w:rPr>
          <w:bCs/>
          <w:sz w:val="22"/>
          <w:lang w:eastAsia="en-US"/>
        </w:rPr>
        <w:t xml:space="preserve"> </w:t>
      </w:r>
      <w:r w:rsidRPr="00671A85">
        <w:rPr>
          <w:bCs/>
          <w:sz w:val="22"/>
          <w:lang w:eastAsia="en-US"/>
        </w:rPr>
        <w:t>for</w:t>
      </w:r>
      <w:r>
        <w:rPr>
          <w:bCs/>
          <w:sz w:val="22"/>
          <w:lang w:eastAsia="en-US"/>
        </w:rPr>
        <w:t xml:space="preserve"> further details about complaints processes involving information gathering (including how to make a complaint).       </w:t>
      </w:r>
    </w:p>
    <w:p w:rsidR="00761F90" w:rsidRDefault="00761F90" w:rsidP="00893AF4">
      <w:pPr>
        <w:keepNext/>
        <w:keepLines/>
        <w:autoSpaceDE w:val="0"/>
        <w:autoSpaceDN w:val="0"/>
        <w:adjustRightInd w:val="0"/>
        <w:spacing w:before="120" w:after="120" w:line="240" w:lineRule="auto"/>
        <w:ind w:left="-567"/>
        <w:contextualSpacing/>
        <w:rPr>
          <w:bCs/>
          <w:sz w:val="22"/>
          <w:lang w:eastAsia="en-US"/>
        </w:rPr>
      </w:pPr>
    </w:p>
    <w:p w:rsidR="00893AF4" w:rsidRPr="00E9480F" w:rsidRDefault="00893AF4" w:rsidP="008B0D5A">
      <w:pPr>
        <w:keepNext/>
        <w:keepLines/>
        <w:autoSpaceDE w:val="0"/>
        <w:autoSpaceDN w:val="0"/>
        <w:adjustRightInd w:val="0"/>
        <w:spacing w:before="120" w:after="120" w:line="240" w:lineRule="auto"/>
        <w:ind w:left="-567"/>
        <w:contextualSpacing/>
        <w:rPr>
          <w:bCs/>
          <w:sz w:val="22"/>
          <w:lang w:eastAsia="en-US"/>
        </w:rPr>
      </w:pPr>
    </w:p>
    <w:p w:rsidR="003C1B3A" w:rsidRDefault="0066754D">
      <w:pPr>
        <w:keepNext/>
        <w:keepLines/>
        <w:autoSpaceDE w:val="0"/>
        <w:autoSpaceDN w:val="0"/>
        <w:adjustRightInd w:val="0"/>
        <w:spacing w:before="120" w:after="120" w:line="240" w:lineRule="auto"/>
        <w:ind w:left="-567"/>
        <w:contextualSpacing/>
        <w:rPr>
          <w:bCs/>
          <w:sz w:val="22"/>
          <w:lang w:eastAsia="en-US"/>
        </w:rPr>
      </w:pPr>
      <w:r>
        <w:rPr>
          <w:b/>
          <w:bCs/>
          <w:color w:val="1F497D"/>
          <w:sz w:val="28"/>
          <w:szCs w:val="28"/>
          <w:lang w:eastAsia="en-US"/>
        </w:rPr>
        <w:t xml:space="preserve">Where to Get </w:t>
      </w:r>
      <w:r w:rsidR="00261EDC">
        <w:rPr>
          <w:b/>
          <w:bCs/>
          <w:color w:val="1F497D"/>
          <w:sz w:val="28"/>
          <w:szCs w:val="28"/>
          <w:lang w:eastAsia="en-US"/>
        </w:rPr>
        <w:t xml:space="preserve">Help </w:t>
      </w:r>
    </w:p>
    <w:p w:rsidR="0066754D" w:rsidRDefault="0066754D">
      <w:pPr>
        <w:keepNext/>
        <w:keepLines/>
        <w:autoSpaceDE w:val="0"/>
        <w:autoSpaceDN w:val="0"/>
        <w:adjustRightInd w:val="0"/>
        <w:spacing w:before="120" w:after="120" w:line="240" w:lineRule="auto"/>
        <w:ind w:left="-567"/>
        <w:contextualSpacing/>
        <w:rPr>
          <w:bCs/>
          <w:sz w:val="22"/>
          <w:lang w:eastAsia="en-US"/>
        </w:rPr>
      </w:pPr>
    </w:p>
    <w:p w:rsidR="0066754D" w:rsidRDefault="0066754D">
      <w:pPr>
        <w:keepNext/>
        <w:keepLines/>
        <w:autoSpaceDE w:val="0"/>
        <w:autoSpaceDN w:val="0"/>
        <w:adjustRightInd w:val="0"/>
        <w:spacing w:before="120" w:after="120" w:line="240" w:lineRule="auto"/>
        <w:ind w:left="-567"/>
        <w:contextualSpacing/>
        <w:rPr>
          <w:bCs/>
          <w:sz w:val="22"/>
          <w:lang w:eastAsia="en-US"/>
        </w:rPr>
      </w:pPr>
      <w:r>
        <w:rPr>
          <w:bCs/>
          <w:sz w:val="22"/>
          <w:lang w:eastAsia="en-US"/>
        </w:rPr>
        <w:t>If you need help and advice about information gathering activities (for example</w:t>
      </w:r>
      <w:r w:rsidR="003C7B26">
        <w:rPr>
          <w:bCs/>
          <w:sz w:val="22"/>
          <w:lang w:eastAsia="en-US"/>
        </w:rPr>
        <w:t>,</w:t>
      </w:r>
      <w:r>
        <w:rPr>
          <w:bCs/>
          <w:sz w:val="22"/>
          <w:lang w:eastAsia="en-US"/>
        </w:rPr>
        <w:t xml:space="preserve"> if you’re unsure whether an information gathering activity is lawful or </w:t>
      </w:r>
      <w:r w:rsidR="00341315">
        <w:rPr>
          <w:bCs/>
          <w:sz w:val="22"/>
          <w:lang w:eastAsia="en-US"/>
        </w:rPr>
        <w:t>appropriate</w:t>
      </w:r>
      <w:r>
        <w:rPr>
          <w:bCs/>
          <w:sz w:val="22"/>
          <w:lang w:eastAsia="en-US"/>
        </w:rPr>
        <w:t>) you can contact the following people or teams within Corrections:</w:t>
      </w:r>
    </w:p>
    <w:p w:rsidR="0066754D" w:rsidRDefault="0066754D">
      <w:pPr>
        <w:keepNext/>
        <w:keepLines/>
        <w:autoSpaceDE w:val="0"/>
        <w:autoSpaceDN w:val="0"/>
        <w:adjustRightInd w:val="0"/>
        <w:spacing w:before="120" w:after="120" w:line="240" w:lineRule="auto"/>
        <w:ind w:left="-567"/>
        <w:contextualSpacing/>
        <w:rPr>
          <w:bCs/>
          <w:sz w:val="22"/>
          <w:lang w:eastAsia="en-US"/>
        </w:rPr>
      </w:pPr>
    </w:p>
    <w:p w:rsidR="0066754D" w:rsidRPr="00341315" w:rsidRDefault="00341315" w:rsidP="0066754D">
      <w:pPr>
        <w:pStyle w:val="ListParagraph"/>
        <w:keepNext/>
        <w:keepLines/>
        <w:numPr>
          <w:ilvl w:val="0"/>
          <w:numId w:val="18"/>
        </w:numPr>
        <w:autoSpaceDE w:val="0"/>
        <w:autoSpaceDN w:val="0"/>
        <w:adjustRightInd w:val="0"/>
        <w:spacing w:before="120" w:after="120"/>
        <w:rPr>
          <w:bCs/>
          <w:i/>
        </w:rPr>
      </w:pPr>
      <w:r>
        <w:rPr>
          <w:bCs/>
          <w:i/>
        </w:rPr>
        <w:t xml:space="preserve">Your </w:t>
      </w:r>
      <w:r w:rsidR="0066754D" w:rsidRPr="00341315">
        <w:rPr>
          <w:bCs/>
          <w:i/>
        </w:rPr>
        <w:t>Manager</w:t>
      </w:r>
      <w:r>
        <w:rPr>
          <w:bCs/>
          <w:i/>
        </w:rPr>
        <w:t xml:space="preserve"> – </w:t>
      </w:r>
      <w:r>
        <w:rPr>
          <w:bCs/>
        </w:rPr>
        <w:t xml:space="preserve">your manager may have </w:t>
      </w:r>
      <w:r w:rsidR="003C7B26">
        <w:rPr>
          <w:bCs/>
        </w:rPr>
        <w:t xml:space="preserve">prior </w:t>
      </w:r>
      <w:r>
        <w:rPr>
          <w:bCs/>
        </w:rPr>
        <w:t xml:space="preserve">experience in this area and be able to answer your questions directly.  If not, they may be able to direct you to the </w:t>
      </w:r>
      <w:r w:rsidR="003C7B26">
        <w:rPr>
          <w:bCs/>
        </w:rPr>
        <w:t xml:space="preserve">right </w:t>
      </w:r>
      <w:r>
        <w:rPr>
          <w:bCs/>
        </w:rPr>
        <w:t xml:space="preserve">people to ask.  </w:t>
      </w:r>
    </w:p>
    <w:p w:rsidR="0066754D" w:rsidRDefault="0066754D" w:rsidP="0066754D">
      <w:pPr>
        <w:pStyle w:val="ListParagraph"/>
        <w:keepNext/>
        <w:keepLines/>
        <w:autoSpaceDE w:val="0"/>
        <w:autoSpaceDN w:val="0"/>
        <w:adjustRightInd w:val="0"/>
        <w:spacing w:before="120" w:after="120"/>
        <w:ind w:left="153"/>
        <w:rPr>
          <w:bCs/>
        </w:rPr>
      </w:pPr>
    </w:p>
    <w:p w:rsidR="0066754D" w:rsidRPr="008513F5" w:rsidRDefault="0066754D" w:rsidP="0066754D">
      <w:pPr>
        <w:pStyle w:val="ListParagraph"/>
        <w:keepNext/>
        <w:keepLines/>
        <w:numPr>
          <w:ilvl w:val="0"/>
          <w:numId w:val="18"/>
        </w:numPr>
        <w:autoSpaceDE w:val="0"/>
        <w:autoSpaceDN w:val="0"/>
        <w:adjustRightInd w:val="0"/>
        <w:spacing w:before="120" w:after="120"/>
        <w:rPr>
          <w:bCs/>
          <w:i/>
        </w:rPr>
      </w:pPr>
      <w:r w:rsidRPr="00341315">
        <w:rPr>
          <w:bCs/>
          <w:i/>
        </w:rPr>
        <w:t>Legal Team</w:t>
      </w:r>
      <w:r>
        <w:rPr>
          <w:bCs/>
        </w:rPr>
        <w:t xml:space="preserve"> </w:t>
      </w:r>
      <w:r w:rsidR="003C7B26">
        <w:rPr>
          <w:bCs/>
        </w:rPr>
        <w:t>–</w:t>
      </w:r>
      <w:r>
        <w:rPr>
          <w:bCs/>
        </w:rPr>
        <w:t xml:space="preserve"> provide</w:t>
      </w:r>
      <w:r w:rsidR="00341315">
        <w:rPr>
          <w:bCs/>
        </w:rPr>
        <w:t>s</w:t>
      </w:r>
      <w:r>
        <w:rPr>
          <w:bCs/>
        </w:rPr>
        <w:t xml:space="preserve"> </w:t>
      </w:r>
      <w:r w:rsidRPr="0066754D">
        <w:rPr>
          <w:bCs/>
        </w:rPr>
        <w:t>advice and support on legal questions relating to the Department’s information gathering activity</w:t>
      </w:r>
      <w:r w:rsidR="00D71DAB">
        <w:rPr>
          <w:bCs/>
        </w:rPr>
        <w:t xml:space="preserve"> (including on any relevant legislation and court or tribunal decisions).</w:t>
      </w:r>
      <w:r w:rsidR="002B3974">
        <w:rPr>
          <w:bCs/>
        </w:rPr>
        <w:t xml:space="preserve">  They can be contacted at </w:t>
      </w:r>
      <w:hyperlink r:id="rId11" w:history="1">
        <w:r w:rsidR="002B3974" w:rsidRPr="000E1198">
          <w:rPr>
            <w:rStyle w:val="Hyperlink"/>
          </w:rPr>
          <w:t>Getting assistance from Legal Services</w:t>
        </w:r>
      </w:hyperlink>
    </w:p>
    <w:p w:rsidR="00341315" w:rsidRPr="00341315" w:rsidRDefault="00341315" w:rsidP="00761F90">
      <w:pPr>
        <w:pStyle w:val="ListParagraph"/>
        <w:keepNext/>
        <w:keepLines/>
        <w:autoSpaceDE w:val="0"/>
        <w:autoSpaceDN w:val="0"/>
        <w:adjustRightInd w:val="0"/>
        <w:spacing w:before="120" w:after="120"/>
        <w:ind w:left="153"/>
        <w:rPr>
          <w:bCs/>
        </w:rPr>
      </w:pPr>
    </w:p>
    <w:p w:rsidR="00761F90" w:rsidRDefault="00341315" w:rsidP="00CE1F68">
      <w:pPr>
        <w:pStyle w:val="ListParagraph"/>
        <w:keepNext/>
        <w:keepLines/>
        <w:numPr>
          <w:ilvl w:val="0"/>
          <w:numId w:val="18"/>
        </w:numPr>
        <w:autoSpaceDE w:val="0"/>
        <w:autoSpaceDN w:val="0"/>
        <w:adjustRightInd w:val="0"/>
        <w:spacing w:before="120" w:after="120"/>
        <w:rPr>
          <w:bCs/>
        </w:rPr>
      </w:pPr>
      <w:r w:rsidRPr="00341315">
        <w:rPr>
          <w:bCs/>
          <w:i/>
        </w:rPr>
        <w:t>Departmental Security Officer</w:t>
      </w:r>
      <w:r>
        <w:rPr>
          <w:bCs/>
        </w:rPr>
        <w:t xml:space="preserve"> – provides advice and guidance on protective security.</w:t>
      </w:r>
    </w:p>
    <w:p w:rsidR="00CE1F68" w:rsidRPr="00CE1F68" w:rsidRDefault="00CE1F68" w:rsidP="00761F90">
      <w:pPr>
        <w:pStyle w:val="ListParagraph"/>
        <w:keepNext/>
        <w:keepLines/>
        <w:autoSpaceDE w:val="0"/>
        <w:autoSpaceDN w:val="0"/>
        <w:adjustRightInd w:val="0"/>
        <w:spacing w:before="120" w:after="120"/>
        <w:ind w:left="153"/>
        <w:rPr>
          <w:bCs/>
        </w:rPr>
      </w:pPr>
    </w:p>
    <w:p w:rsidR="00CE1F68" w:rsidRPr="00E045A4" w:rsidRDefault="00CE1F68" w:rsidP="00CE1F68">
      <w:pPr>
        <w:pStyle w:val="ListParagraph"/>
        <w:keepNext/>
        <w:keepLines/>
        <w:numPr>
          <w:ilvl w:val="0"/>
          <w:numId w:val="18"/>
        </w:numPr>
        <w:autoSpaceDE w:val="0"/>
        <w:autoSpaceDN w:val="0"/>
        <w:adjustRightInd w:val="0"/>
        <w:spacing w:before="120" w:after="120"/>
        <w:rPr>
          <w:bCs/>
        </w:rPr>
      </w:pPr>
      <w:r w:rsidRPr="00341315">
        <w:rPr>
          <w:bCs/>
          <w:i/>
        </w:rPr>
        <w:t>Chief Privacy Officer</w:t>
      </w:r>
      <w:r>
        <w:rPr>
          <w:bCs/>
        </w:rPr>
        <w:t xml:space="preserve"> </w:t>
      </w:r>
      <w:r>
        <w:t>– provides advice and guidance on privacy matters including privacy issues associated with information gathering activities and conduct</w:t>
      </w:r>
      <w:r w:rsidR="00B71928">
        <w:t>ing privacy impact assessments.</w:t>
      </w:r>
    </w:p>
    <w:p w:rsidR="00761F90" w:rsidRDefault="00761F90" w:rsidP="00761F90">
      <w:pPr>
        <w:keepNext/>
        <w:keepLines/>
        <w:autoSpaceDE w:val="0"/>
        <w:autoSpaceDN w:val="0"/>
        <w:adjustRightInd w:val="0"/>
        <w:spacing w:before="120" w:after="120" w:line="240" w:lineRule="auto"/>
        <w:ind w:left="-567"/>
        <w:contextualSpacing/>
        <w:rPr>
          <w:bCs/>
        </w:rPr>
      </w:pPr>
    </w:p>
    <w:p w:rsidR="00761F90" w:rsidRDefault="00761F90" w:rsidP="00761F90">
      <w:pPr>
        <w:keepNext/>
        <w:keepLines/>
        <w:autoSpaceDE w:val="0"/>
        <w:autoSpaceDN w:val="0"/>
        <w:adjustRightInd w:val="0"/>
        <w:spacing w:before="120" w:after="120" w:line="240" w:lineRule="auto"/>
        <w:ind w:left="-567"/>
        <w:contextualSpacing/>
        <w:rPr>
          <w:bCs/>
        </w:rPr>
      </w:pPr>
    </w:p>
    <w:p w:rsidR="00761F90" w:rsidRDefault="00761F90" w:rsidP="00761F90">
      <w:pPr>
        <w:keepNext/>
        <w:keepLines/>
        <w:autoSpaceDE w:val="0"/>
        <w:autoSpaceDN w:val="0"/>
        <w:adjustRightInd w:val="0"/>
        <w:spacing w:before="120" w:after="120" w:line="240" w:lineRule="auto"/>
        <w:ind w:left="-567"/>
        <w:contextualSpacing/>
        <w:rPr>
          <w:bCs/>
        </w:rPr>
      </w:pPr>
      <w:r>
        <w:rPr>
          <w:b/>
          <w:bCs/>
          <w:color w:val="1F497D"/>
          <w:sz w:val="28"/>
          <w:szCs w:val="28"/>
          <w:lang w:eastAsia="en-US"/>
        </w:rPr>
        <w:t>Useful Websites</w:t>
      </w:r>
    </w:p>
    <w:p w:rsidR="00761F90" w:rsidRDefault="00761F90" w:rsidP="00761F90">
      <w:pPr>
        <w:keepNext/>
        <w:keepLines/>
        <w:autoSpaceDE w:val="0"/>
        <w:autoSpaceDN w:val="0"/>
        <w:adjustRightInd w:val="0"/>
        <w:spacing w:before="120" w:after="120" w:line="240" w:lineRule="auto"/>
        <w:ind w:left="-567"/>
        <w:contextualSpacing/>
        <w:rPr>
          <w:bCs/>
        </w:rPr>
      </w:pPr>
    </w:p>
    <w:p w:rsidR="00761F90" w:rsidRDefault="00761F90" w:rsidP="00761F90">
      <w:pPr>
        <w:keepNext/>
        <w:keepLines/>
        <w:autoSpaceDE w:val="0"/>
        <w:autoSpaceDN w:val="0"/>
        <w:adjustRightInd w:val="0"/>
        <w:spacing w:before="120" w:after="120" w:line="240" w:lineRule="auto"/>
        <w:ind w:left="-567"/>
        <w:contextualSpacing/>
        <w:rPr>
          <w:bCs/>
          <w:sz w:val="22"/>
        </w:rPr>
      </w:pPr>
      <w:r w:rsidRPr="00761F90">
        <w:rPr>
          <w:bCs/>
          <w:sz w:val="22"/>
        </w:rPr>
        <w:t>The following websites contain information and resources</w:t>
      </w:r>
      <w:r>
        <w:rPr>
          <w:bCs/>
          <w:sz w:val="22"/>
        </w:rPr>
        <w:t xml:space="preserve"> which </w:t>
      </w:r>
      <w:r w:rsidR="00485790">
        <w:rPr>
          <w:bCs/>
          <w:sz w:val="22"/>
        </w:rPr>
        <w:t>may be useful</w:t>
      </w:r>
      <w:r>
        <w:rPr>
          <w:bCs/>
          <w:sz w:val="22"/>
        </w:rPr>
        <w:t xml:space="preserve"> when considering</w:t>
      </w:r>
      <w:r w:rsidR="00485790">
        <w:rPr>
          <w:bCs/>
          <w:sz w:val="22"/>
        </w:rPr>
        <w:t xml:space="preserve"> engaging, </w:t>
      </w:r>
      <w:r>
        <w:rPr>
          <w:bCs/>
          <w:sz w:val="22"/>
        </w:rPr>
        <w:t>or engaging</w:t>
      </w:r>
      <w:r w:rsidR="00485790">
        <w:rPr>
          <w:bCs/>
          <w:sz w:val="22"/>
        </w:rPr>
        <w:t xml:space="preserve">, </w:t>
      </w:r>
      <w:r>
        <w:rPr>
          <w:bCs/>
          <w:sz w:val="22"/>
        </w:rPr>
        <w:t xml:space="preserve">in </w:t>
      </w:r>
      <w:r w:rsidRPr="00761F90">
        <w:rPr>
          <w:bCs/>
          <w:sz w:val="22"/>
        </w:rPr>
        <w:t>information gathering</w:t>
      </w:r>
      <w:r>
        <w:rPr>
          <w:bCs/>
          <w:sz w:val="22"/>
        </w:rPr>
        <w:t xml:space="preserve"> activities.  They should be checked regularly as they are often updated.  </w:t>
      </w:r>
    </w:p>
    <w:p w:rsidR="00761F90" w:rsidRDefault="00761F90" w:rsidP="00761F90">
      <w:pPr>
        <w:keepNext/>
        <w:keepLines/>
        <w:autoSpaceDE w:val="0"/>
        <w:autoSpaceDN w:val="0"/>
        <w:adjustRightInd w:val="0"/>
        <w:spacing w:before="120" w:after="120" w:line="240" w:lineRule="auto"/>
        <w:ind w:left="-567"/>
        <w:contextualSpacing/>
        <w:rPr>
          <w:bCs/>
          <w:sz w:val="22"/>
        </w:rPr>
      </w:pPr>
    </w:p>
    <w:p w:rsidR="00761F90" w:rsidRDefault="00761F90" w:rsidP="00761F90">
      <w:pPr>
        <w:keepNext/>
        <w:keepLines/>
        <w:autoSpaceDE w:val="0"/>
        <w:autoSpaceDN w:val="0"/>
        <w:adjustRightInd w:val="0"/>
        <w:spacing w:before="120" w:after="120" w:line="240" w:lineRule="auto"/>
        <w:ind w:left="-567"/>
        <w:contextualSpacing/>
        <w:rPr>
          <w:bCs/>
          <w:sz w:val="22"/>
        </w:rPr>
      </w:pPr>
      <w:r>
        <w:rPr>
          <w:bCs/>
          <w:sz w:val="22"/>
        </w:rPr>
        <w:t xml:space="preserve">The Legal Team may also be able to </w:t>
      </w:r>
      <w:r w:rsidR="00485790">
        <w:rPr>
          <w:bCs/>
          <w:sz w:val="22"/>
        </w:rPr>
        <w:t xml:space="preserve">provide advice and </w:t>
      </w:r>
      <w:r w:rsidR="003B5AE0">
        <w:rPr>
          <w:bCs/>
          <w:sz w:val="22"/>
        </w:rPr>
        <w:t>information about</w:t>
      </w:r>
      <w:r w:rsidR="00485790">
        <w:rPr>
          <w:bCs/>
          <w:sz w:val="22"/>
        </w:rPr>
        <w:t xml:space="preserve"> relevant guidance from external sources.   </w:t>
      </w:r>
    </w:p>
    <w:p w:rsidR="00761F90" w:rsidRDefault="00761F90" w:rsidP="00761F90">
      <w:pPr>
        <w:keepNext/>
        <w:keepLines/>
        <w:autoSpaceDE w:val="0"/>
        <w:autoSpaceDN w:val="0"/>
        <w:adjustRightInd w:val="0"/>
        <w:spacing w:before="120" w:after="120" w:line="240" w:lineRule="auto"/>
        <w:ind w:left="-567"/>
        <w:contextualSpacing/>
        <w:rPr>
          <w:bCs/>
          <w:sz w:val="22"/>
        </w:rPr>
      </w:pPr>
    </w:p>
    <w:p w:rsidR="00761F90" w:rsidRDefault="003072AC" w:rsidP="00761F90">
      <w:pPr>
        <w:keepNext/>
        <w:keepLines/>
        <w:autoSpaceDE w:val="0"/>
        <w:autoSpaceDN w:val="0"/>
        <w:adjustRightInd w:val="0"/>
        <w:spacing w:before="120" w:after="120" w:line="240" w:lineRule="auto"/>
        <w:ind w:left="-567"/>
        <w:contextualSpacing/>
        <w:rPr>
          <w:bCs/>
          <w:sz w:val="22"/>
        </w:rPr>
      </w:pPr>
      <w:hyperlink r:id="rId12" w:history="1">
        <w:r w:rsidR="00485790" w:rsidRPr="00485790">
          <w:rPr>
            <w:rStyle w:val="Hyperlink"/>
            <w:bCs/>
            <w:sz w:val="22"/>
          </w:rPr>
          <w:t>Office of the Privacy Commissioner</w:t>
        </w:r>
      </w:hyperlink>
    </w:p>
    <w:p w:rsidR="00485790" w:rsidRDefault="00485790" w:rsidP="00761F90">
      <w:pPr>
        <w:keepNext/>
        <w:keepLines/>
        <w:autoSpaceDE w:val="0"/>
        <w:autoSpaceDN w:val="0"/>
        <w:adjustRightInd w:val="0"/>
        <w:spacing w:before="120" w:after="120" w:line="240" w:lineRule="auto"/>
        <w:ind w:left="-567"/>
        <w:contextualSpacing/>
        <w:rPr>
          <w:bCs/>
          <w:sz w:val="22"/>
        </w:rPr>
      </w:pPr>
    </w:p>
    <w:p w:rsidR="00485790" w:rsidRDefault="003072AC" w:rsidP="00761F90">
      <w:pPr>
        <w:keepNext/>
        <w:keepLines/>
        <w:autoSpaceDE w:val="0"/>
        <w:autoSpaceDN w:val="0"/>
        <w:adjustRightInd w:val="0"/>
        <w:spacing w:before="120" w:after="120" w:line="240" w:lineRule="auto"/>
        <w:ind w:left="-567"/>
        <w:contextualSpacing/>
        <w:rPr>
          <w:bCs/>
          <w:sz w:val="22"/>
        </w:rPr>
      </w:pPr>
      <w:hyperlink r:id="rId13" w:history="1">
        <w:r w:rsidR="00485790" w:rsidRPr="00485790">
          <w:rPr>
            <w:rStyle w:val="Hyperlink"/>
            <w:bCs/>
            <w:sz w:val="22"/>
          </w:rPr>
          <w:t>Office of the Ombudsman</w:t>
        </w:r>
      </w:hyperlink>
      <w:r w:rsidR="00485790">
        <w:rPr>
          <w:bCs/>
          <w:sz w:val="22"/>
        </w:rPr>
        <w:t xml:space="preserve"> </w:t>
      </w:r>
    </w:p>
    <w:p w:rsidR="00485790" w:rsidRPr="00761F90" w:rsidRDefault="00485790" w:rsidP="00761F90">
      <w:pPr>
        <w:keepNext/>
        <w:keepLines/>
        <w:autoSpaceDE w:val="0"/>
        <w:autoSpaceDN w:val="0"/>
        <w:adjustRightInd w:val="0"/>
        <w:spacing w:before="120" w:after="120" w:line="240" w:lineRule="auto"/>
        <w:ind w:left="-567"/>
        <w:contextualSpacing/>
        <w:rPr>
          <w:bCs/>
          <w:sz w:val="22"/>
        </w:rPr>
      </w:pPr>
    </w:p>
    <w:p w:rsidR="00761F90" w:rsidRDefault="003072AC" w:rsidP="00E045A4">
      <w:pPr>
        <w:keepNext/>
        <w:keepLines/>
        <w:autoSpaceDE w:val="0"/>
        <w:autoSpaceDN w:val="0"/>
        <w:adjustRightInd w:val="0"/>
        <w:spacing w:before="120" w:after="120" w:line="240" w:lineRule="auto"/>
        <w:ind w:left="-567"/>
        <w:contextualSpacing/>
        <w:rPr>
          <w:bCs/>
          <w:sz w:val="22"/>
          <w:lang w:eastAsia="en-US"/>
        </w:rPr>
      </w:pPr>
      <w:hyperlink r:id="rId14" w:history="1">
        <w:r w:rsidR="00D66606" w:rsidRPr="00212348">
          <w:rPr>
            <w:rStyle w:val="Hyperlink"/>
            <w:bCs/>
            <w:sz w:val="22"/>
            <w:lang w:eastAsia="en-US"/>
          </w:rPr>
          <w:t>Government Chief Privacy Officer</w:t>
        </w:r>
      </w:hyperlink>
    </w:p>
    <w:p w:rsidR="00212348" w:rsidRDefault="00212348" w:rsidP="00E045A4">
      <w:pPr>
        <w:keepNext/>
        <w:keepLines/>
        <w:autoSpaceDE w:val="0"/>
        <w:autoSpaceDN w:val="0"/>
        <w:adjustRightInd w:val="0"/>
        <w:spacing w:before="120" w:after="120" w:line="240" w:lineRule="auto"/>
        <w:ind w:left="-567"/>
        <w:contextualSpacing/>
        <w:rPr>
          <w:bCs/>
          <w:sz w:val="22"/>
          <w:lang w:eastAsia="en-US"/>
        </w:rPr>
      </w:pPr>
    </w:p>
    <w:p w:rsidR="00212348" w:rsidRDefault="003072AC" w:rsidP="00E045A4">
      <w:pPr>
        <w:keepNext/>
        <w:keepLines/>
        <w:autoSpaceDE w:val="0"/>
        <w:autoSpaceDN w:val="0"/>
        <w:adjustRightInd w:val="0"/>
        <w:spacing w:before="120" w:after="120" w:line="240" w:lineRule="auto"/>
        <w:ind w:left="-567"/>
        <w:contextualSpacing/>
        <w:rPr>
          <w:bCs/>
          <w:sz w:val="22"/>
          <w:lang w:eastAsia="en-US"/>
        </w:rPr>
      </w:pPr>
      <w:hyperlink r:id="rId15" w:history="1">
        <w:r w:rsidR="00212348" w:rsidRPr="00212348">
          <w:rPr>
            <w:rStyle w:val="Hyperlink"/>
            <w:bCs/>
            <w:sz w:val="22"/>
            <w:lang w:eastAsia="en-US"/>
          </w:rPr>
          <w:t>Government Chief Data Steward</w:t>
        </w:r>
      </w:hyperlink>
    </w:p>
    <w:sectPr w:rsidR="00212348" w:rsidSect="000C69F1">
      <w:headerReference w:type="even" r:id="rId16"/>
      <w:headerReference w:type="default" r:id="rId17"/>
      <w:footerReference w:type="even" r:id="rId18"/>
      <w:footerReference w:type="default" r:id="rId19"/>
      <w:headerReference w:type="first" r:id="rId20"/>
      <w:footerReference w:type="first" r:id="rId21"/>
      <w:pgSz w:w="11907" w:h="16840" w:code="9"/>
      <w:pgMar w:top="1276" w:right="1418" w:bottom="1418" w:left="1418" w:header="397" w:footer="0"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44" w:rsidRDefault="00016744" w:rsidP="0016751E">
      <w:r>
        <w:separator/>
      </w:r>
    </w:p>
  </w:endnote>
  <w:endnote w:type="continuationSeparator" w:id="0">
    <w:p w:rsidR="00016744" w:rsidRDefault="00016744" w:rsidP="0016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EA" w:rsidRDefault="000338EA" w:rsidP="0016751E">
    <w:r>
      <w:fldChar w:fldCharType="begin"/>
    </w:r>
    <w:r>
      <w:instrText xml:space="preserve">PAGE  </w:instrText>
    </w:r>
    <w:r>
      <w:fldChar w:fldCharType="end"/>
    </w:r>
  </w:p>
  <w:p w:rsidR="000338EA" w:rsidRDefault="000338EA" w:rsidP="001675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EA" w:rsidRPr="001139A0" w:rsidRDefault="000338EA" w:rsidP="0016751E">
    <w:pPr>
      <w:pStyle w:val="Footer"/>
      <w:rPr>
        <w:sz w:val="14"/>
      </w:rPr>
    </w:pPr>
    <w:r>
      <w:rPr>
        <w:sz w:val="14"/>
      </w:rPr>
      <w:tab/>
    </w:r>
    <w:r>
      <w:rPr>
        <w:b/>
      </w:rPr>
      <w:tab/>
    </w:r>
    <w:r w:rsidRPr="007F1E47">
      <w:fldChar w:fldCharType="begin"/>
    </w:r>
    <w:r w:rsidRPr="007F1E47">
      <w:instrText xml:space="preserve"> PAGE   \* MERGEFORMAT </w:instrText>
    </w:r>
    <w:r w:rsidRPr="007F1E47">
      <w:fldChar w:fldCharType="separate"/>
    </w:r>
    <w:r w:rsidR="003072AC">
      <w:rPr>
        <w:noProof/>
      </w:rPr>
      <w:t>2</w:t>
    </w:r>
    <w:r w:rsidRPr="007F1E4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EA" w:rsidRDefault="000338EA">
    <w:pPr>
      <w:pStyle w:val="Footer"/>
      <w:jc w:val="right"/>
    </w:pPr>
    <w:r w:rsidRPr="000C69F1">
      <w:rPr>
        <w:szCs w:val="20"/>
      </w:rPr>
      <w:t xml:space="preserve">Page </w:t>
    </w:r>
    <w:r w:rsidRPr="000C69F1">
      <w:rPr>
        <w:bCs/>
        <w:szCs w:val="20"/>
      </w:rPr>
      <w:fldChar w:fldCharType="begin"/>
    </w:r>
    <w:r w:rsidRPr="000C69F1">
      <w:rPr>
        <w:bCs/>
        <w:szCs w:val="20"/>
      </w:rPr>
      <w:instrText xml:space="preserve"> PAGE </w:instrText>
    </w:r>
    <w:r w:rsidRPr="000C69F1">
      <w:rPr>
        <w:bCs/>
        <w:szCs w:val="20"/>
      </w:rPr>
      <w:fldChar w:fldCharType="separate"/>
    </w:r>
    <w:r w:rsidR="003072AC">
      <w:rPr>
        <w:bCs/>
        <w:noProof/>
        <w:szCs w:val="20"/>
      </w:rPr>
      <w:t>1</w:t>
    </w:r>
    <w:r w:rsidRPr="000C69F1">
      <w:rPr>
        <w:bCs/>
        <w:szCs w:val="20"/>
      </w:rPr>
      <w:fldChar w:fldCharType="end"/>
    </w:r>
    <w:r w:rsidRPr="000C69F1">
      <w:rPr>
        <w:szCs w:val="20"/>
      </w:rPr>
      <w:t xml:space="preserve"> of </w:t>
    </w:r>
    <w:r w:rsidRPr="000C69F1">
      <w:rPr>
        <w:bCs/>
        <w:szCs w:val="20"/>
      </w:rPr>
      <w:fldChar w:fldCharType="begin"/>
    </w:r>
    <w:r w:rsidRPr="000C69F1">
      <w:rPr>
        <w:bCs/>
        <w:szCs w:val="20"/>
      </w:rPr>
      <w:instrText xml:space="preserve"> NUMPAGES  </w:instrText>
    </w:r>
    <w:r w:rsidRPr="000C69F1">
      <w:rPr>
        <w:bCs/>
        <w:szCs w:val="20"/>
      </w:rPr>
      <w:fldChar w:fldCharType="separate"/>
    </w:r>
    <w:r w:rsidR="003072AC">
      <w:rPr>
        <w:bCs/>
        <w:noProof/>
        <w:szCs w:val="20"/>
      </w:rPr>
      <w:t>11</w:t>
    </w:r>
    <w:r w:rsidRPr="000C69F1">
      <w:rPr>
        <w:bCs/>
        <w:szCs w:val="20"/>
      </w:rPr>
      <w:fldChar w:fldCharType="end"/>
    </w:r>
  </w:p>
  <w:p w:rsidR="000338EA" w:rsidRDefault="00033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44" w:rsidRDefault="00016744" w:rsidP="0016751E">
      <w:r>
        <w:separator/>
      </w:r>
    </w:p>
  </w:footnote>
  <w:footnote w:type="continuationSeparator" w:id="0">
    <w:p w:rsidR="00016744" w:rsidRDefault="00016744" w:rsidP="00167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9A" w:rsidRDefault="00C03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9A" w:rsidRDefault="00C032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298" w:type="dxa"/>
      <w:shd w:val="clear" w:color="auto" w:fill="6578A2"/>
      <w:tblLook w:val="01E0" w:firstRow="1" w:lastRow="1" w:firstColumn="1" w:lastColumn="1" w:noHBand="0" w:noVBand="0"/>
    </w:tblPr>
    <w:tblGrid>
      <w:gridCol w:w="11907"/>
    </w:tblGrid>
    <w:tr w:rsidR="000338EA" w:rsidRPr="00FB33C2" w:rsidTr="008436BC">
      <w:trPr>
        <w:trHeight w:val="540"/>
      </w:trPr>
      <w:tc>
        <w:tcPr>
          <w:tcW w:w="11986" w:type="dxa"/>
          <w:shd w:val="clear" w:color="auto" w:fill="6578A2"/>
          <w:vAlign w:val="center"/>
        </w:tcPr>
        <w:p w:rsidR="000338EA" w:rsidRPr="00E5610D" w:rsidRDefault="000338EA" w:rsidP="003B7327">
          <w:pPr>
            <w:pStyle w:val="Header"/>
            <w:spacing w:after="60"/>
            <w:ind w:left="589"/>
            <w:jc w:val="center"/>
            <w:rPr>
              <w:color w:val="FFFFFF"/>
            </w:rPr>
          </w:pPr>
          <w:r>
            <w:t>Department of Corrections Corporate Policy:   Information Gathering Policy (April 2019</w:t>
          </w:r>
          <w:r w:rsidRPr="00E9480F">
            <w:t>)</w:t>
          </w:r>
        </w:p>
      </w:tc>
    </w:tr>
  </w:tbl>
  <w:p w:rsidR="000338EA" w:rsidRPr="00046E25" w:rsidRDefault="000338EA" w:rsidP="0016751E">
    <w:pPr>
      <w:pStyle w:val="Spac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3A6466"/>
    <w:lvl w:ilvl="0">
      <w:start w:val="1"/>
      <w:numFmt w:val="bullet"/>
      <w:pStyle w:val="ListBullet"/>
      <w:lvlText w:val=""/>
      <w:lvlJc w:val="left"/>
      <w:pPr>
        <w:ind w:left="360" w:hanging="360"/>
      </w:pPr>
      <w:rPr>
        <w:rFonts w:ascii="Wingdings 3" w:hAnsi="Wingdings 3" w:hint="default"/>
        <w:b w:val="0"/>
        <w:i w:val="0"/>
        <w:caps w:val="0"/>
        <w:strike w:val="0"/>
        <w:dstrike w:val="0"/>
        <w:vanish w:val="0"/>
        <w:color w:val="003E7E"/>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2B15F4E"/>
    <w:multiLevelType w:val="hybridMultilevel"/>
    <w:tmpl w:val="0F6AB7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9D2733C"/>
    <w:multiLevelType w:val="hybridMultilevel"/>
    <w:tmpl w:val="3662A762"/>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3">
    <w:nsid w:val="0BBD0EC2"/>
    <w:multiLevelType w:val="hybridMultilevel"/>
    <w:tmpl w:val="90AEF8E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nsid w:val="0E8827D5"/>
    <w:multiLevelType w:val="hybridMultilevel"/>
    <w:tmpl w:val="8362BEA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nsid w:val="29F97FF7"/>
    <w:multiLevelType w:val="hybridMultilevel"/>
    <w:tmpl w:val="DEAE7B02"/>
    <w:lvl w:ilvl="0" w:tplc="14090001">
      <w:start w:val="1"/>
      <w:numFmt w:val="bullet"/>
      <w:lvlText w:val=""/>
      <w:lvlJc w:val="left"/>
      <w:pPr>
        <w:ind w:left="414" w:hanging="360"/>
      </w:pPr>
      <w:rPr>
        <w:rFonts w:ascii="Symbol" w:hAnsi="Symbol" w:hint="default"/>
      </w:rPr>
    </w:lvl>
    <w:lvl w:ilvl="1" w:tplc="14090003">
      <w:start w:val="1"/>
      <w:numFmt w:val="bullet"/>
      <w:lvlText w:val="o"/>
      <w:lvlJc w:val="left"/>
      <w:pPr>
        <w:ind w:left="1134" w:hanging="360"/>
      </w:pPr>
      <w:rPr>
        <w:rFonts w:ascii="Courier New" w:hAnsi="Courier New" w:cs="Courier New" w:hint="default"/>
      </w:rPr>
    </w:lvl>
    <w:lvl w:ilvl="2" w:tplc="14090005" w:tentative="1">
      <w:start w:val="1"/>
      <w:numFmt w:val="bullet"/>
      <w:lvlText w:val=""/>
      <w:lvlJc w:val="left"/>
      <w:pPr>
        <w:ind w:left="1854" w:hanging="360"/>
      </w:pPr>
      <w:rPr>
        <w:rFonts w:ascii="Wingdings" w:hAnsi="Wingdings" w:hint="default"/>
      </w:rPr>
    </w:lvl>
    <w:lvl w:ilvl="3" w:tplc="14090001" w:tentative="1">
      <w:start w:val="1"/>
      <w:numFmt w:val="bullet"/>
      <w:lvlText w:val=""/>
      <w:lvlJc w:val="left"/>
      <w:pPr>
        <w:ind w:left="2574" w:hanging="360"/>
      </w:pPr>
      <w:rPr>
        <w:rFonts w:ascii="Symbol" w:hAnsi="Symbol" w:hint="default"/>
      </w:rPr>
    </w:lvl>
    <w:lvl w:ilvl="4" w:tplc="14090003" w:tentative="1">
      <w:start w:val="1"/>
      <w:numFmt w:val="bullet"/>
      <w:lvlText w:val="o"/>
      <w:lvlJc w:val="left"/>
      <w:pPr>
        <w:ind w:left="3294" w:hanging="360"/>
      </w:pPr>
      <w:rPr>
        <w:rFonts w:ascii="Courier New" w:hAnsi="Courier New" w:cs="Courier New" w:hint="default"/>
      </w:rPr>
    </w:lvl>
    <w:lvl w:ilvl="5" w:tplc="14090005" w:tentative="1">
      <w:start w:val="1"/>
      <w:numFmt w:val="bullet"/>
      <w:lvlText w:val=""/>
      <w:lvlJc w:val="left"/>
      <w:pPr>
        <w:ind w:left="4014" w:hanging="360"/>
      </w:pPr>
      <w:rPr>
        <w:rFonts w:ascii="Wingdings" w:hAnsi="Wingdings" w:hint="default"/>
      </w:rPr>
    </w:lvl>
    <w:lvl w:ilvl="6" w:tplc="14090001" w:tentative="1">
      <w:start w:val="1"/>
      <w:numFmt w:val="bullet"/>
      <w:lvlText w:val=""/>
      <w:lvlJc w:val="left"/>
      <w:pPr>
        <w:ind w:left="4734" w:hanging="360"/>
      </w:pPr>
      <w:rPr>
        <w:rFonts w:ascii="Symbol" w:hAnsi="Symbol" w:hint="default"/>
      </w:rPr>
    </w:lvl>
    <w:lvl w:ilvl="7" w:tplc="14090003" w:tentative="1">
      <w:start w:val="1"/>
      <w:numFmt w:val="bullet"/>
      <w:lvlText w:val="o"/>
      <w:lvlJc w:val="left"/>
      <w:pPr>
        <w:ind w:left="5454" w:hanging="360"/>
      </w:pPr>
      <w:rPr>
        <w:rFonts w:ascii="Courier New" w:hAnsi="Courier New" w:cs="Courier New" w:hint="default"/>
      </w:rPr>
    </w:lvl>
    <w:lvl w:ilvl="8" w:tplc="14090005" w:tentative="1">
      <w:start w:val="1"/>
      <w:numFmt w:val="bullet"/>
      <w:lvlText w:val=""/>
      <w:lvlJc w:val="left"/>
      <w:pPr>
        <w:ind w:left="6174" w:hanging="360"/>
      </w:pPr>
      <w:rPr>
        <w:rFonts w:ascii="Wingdings" w:hAnsi="Wingdings" w:hint="default"/>
      </w:rPr>
    </w:lvl>
  </w:abstractNum>
  <w:abstractNum w:abstractNumId="6">
    <w:nsid w:val="2A3314F9"/>
    <w:multiLevelType w:val="hybridMultilevel"/>
    <w:tmpl w:val="9A7E7024"/>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7">
    <w:nsid w:val="33EC1D51"/>
    <w:multiLevelType w:val="hybridMultilevel"/>
    <w:tmpl w:val="A2D2D65A"/>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8">
    <w:nsid w:val="3EF636CF"/>
    <w:multiLevelType w:val="hybridMultilevel"/>
    <w:tmpl w:val="E312E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3624B33"/>
    <w:multiLevelType w:val="hybridMultilevel"/>
    <w:tmpl w:val="67BC391C"/>
    <w:lvl w:ilvl="0" w:tplc="14090001">
      <w:start w:val="1"/>
      <w:numFmt w:val="bullet"/>
      <w:lvlText w:val=""/>
      <w:lvlJc w:val="left"/>
      <w:pPr>
        <w:ind w:left="1134" w:hanging="360"/>
      </w:pPr>
      <w:rPr>
        <w:rFonts w:ascii="Symbol" w:hAnsi="Symbol" w:hint="default"/>
      </w:rPr>
    </w:lvl>
    <w:lvl w:ilvl="1" w:tplc="14090003" w:tentative="1">
      <w:start w:val="1"/>
      <w:numFmt w:val="bullet"/>
      <w:lvlText w:val="o"/>
      <w:lvlJc w:val="left"/>
      <w:pPr>
        <w:ind w:left="1854" w:hanging="360"/>
      </w:pPr>
      <w:rPr>
        <w:rFonts w:ascii="Courier New" w:hAnsi="Courier New" w:cs="Courier New" w:hint="default"/>
      </w:rPr>
    </w:lvl>
    <w:lvl w:ilvl="2" w:tplc="14090005" w:tentative="1">
      <w:start w:val="1"/>
      <w:numFmt w:val="bullet"/>
      <w:lvlText w:val=""/>
      <w:lvlJc w:val="left"/>
      <w:pPr>
        <w:ind w:left="2574" w:hanging="360"/>
      </w:pPr>
      <w:rPr>
        <w:rFonts w:ascii="Wingdings" w:hAnsi="Wingdings" w:hint="default"/>
      </w:rPr>
    </w:lvl>
    <w:lvl w:ilvl="3" w:tplc="14090001" w:tentative="1">
      <w:start w:val="1"/>
      <w:numFmt w:val="bullet"/>
      <w:lvlText w:val=""/>
      <w:lvlJc w:val="left"/>
      <w:pPr>
        <w:ind w:left="3294" w:hanging="360"/>
      </w:pPr>
      <w:rPr>
        <w:rFonts w:ascii="Symbol" w:hAnsi="Symbol" w:hint="default"/>
      </w:rPr>
    </w:lvl>
    <w:lvl w:ilvl="4" w:tplc="14090003" w:tentative="1">
      <w:start w:val="1"/>
      <w:numFmt w:val="bullet"/>
      <w:lvlText w:val="o"/>
      <w:lvlJc w:val="left"/>
      <w:pPr>
        <w:ind w:left="4014" w:hanging="360"/>
      </w:pPr>
      <w:rPr>
        <w:rFonts w:ascii="Courier New" w:hAnsi="Courier New" w:cs="Courier New" w:hint="default"/>
      </w:rPr>
    </w:lvl>
    <w:lvl w:ilvl="5" w:tplc="14090005" w:tentative="1">
      <w:start w:val="1"/>
      <w:numFmt w:val="bullet"/>
      <w:lvlText w:val=""/>
      <w:lvlJc w:val="left"/>
      <w:pPr>
        <w:ind w:left="4734" w:hanging="360"/>
      </w:pPr>
      <w:rPr>
        <w:rFonts w:ascii="Wingdings" w:hAnsi="Wingdings" w:hint="default"/>
      </w:rPr>
    </w:lvl>
    <w:lvl w:ilvl="6" w:tplc="14090001" w:tentative="1">
      <w:start w:val="1"/>
      <w:numFmt w:val="bullet"/>
      <w:lvlText w:val=""/>
      <w:lvlJc w:val="left"/>
      <w:pPr>
        <w:ind w:left="5454" w:hanging="360"/>
      </w:pPr>
      <w:rPr>
        <w:rFonts w:ascii="Symbol" w:hAnsi="Symbol" w:hint="default"/>
      </w:rPr>
    </w:lvl>
    <w:lvl w:ilvl="7" w:tplc="14090003" w:tentative="1">
      <w:start w:val="1"/>
      <w:numFmt w:val="bullet"/>
      <w:lvlText w:val="o"/>
      <w:lvlJc w:val="left"/>
      <w:pPr>
        <w:ind w:left="6174" w:hanging="360"/>
      </w:pPr>
      <w:rPr>
        <w:rFonts w:ascii="Courier New" w:hAnsi="Courier New" w:cs="Courier New" w:hint="default"/>
      </w:rPr>
    </w:lvl>
    <w:lvl w:ilvl="8" w:tplc="14090005" w:tentative="1">
      <w:start w:val="1"/>
      <w:numFmt w:val="bullet"/>
      <w:lvlText w:val=""/>
      <w:lvlJc w:val="left"/>
      <w:pPr>
        <w:ind w:left="6894" w:hanging="360"/>
      </w:pPr>
      <w:rPr>
        <w:rFonts w:ascii="Wingdings" w:hAnsi="Wingdings" w:hint="default"/>
      </w:rPr>
    </w:lvl>
  </w:abstractNum>
  <w:abstractNum w:abstractNumId="10">
    <w:nsid w:val="4496638B"/>
    <w:multiLevelType w:val="hybridMultilevel"/>
    <w:tmpl w:val="33F6B3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F9D0B03"/>
    <w:multiLevelType w:val="hybridMultilevel"/>
    <w:tmpl w:val="3F982F94"/>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2">
    <w:nsid w:val="5853250E"/>
    <w:multiLevelType w:val="hybridMultilevel"/>
    <w:tmpl w:val="5AACDA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FFD4401"/>
    <w:multiLevelType w:val="hybridMultilevel"/>
    <w:tmpl w:val="1812B944"/>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4">
    <w:nsid w:val="60BF45E4"/>
    <w:multiLevelType w:val="hybridMultilevel"/>
    <w:tmpl w:val="E3DAE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E9526FF"/>
    <w:multiLevelType w:val="hybridMultilevel"/>
    <w:tmpl w:val="58BC8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F7E7D1C"/>
    <w:multiLevelType w:val="hybridMultilevel"/>
    <w:tmpl w:val="DA1058A0"/>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7">
    <w:nsid w:val="75EA605D"/>
    <w:multiLevelType w:val="hybridMultilevel"/>
    <w:tmpl w:val="362EF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7D74C46"/>
    <w:multiLevelType w:val="hybridMultilevel"/>
    <w:tmpl w:val="9CBC7B66"/>
    <w:lvl w:ilvl="0" w:tplc="1409000F">
      <w:start w:val="1"/>
      <w:numFmt w:val="decimal"/>
      <w:lvlText w:val="%1."/>
      <w:lvlJc w:val="left"/>
      <w:pPr>
        <w:ind w:left="153" w:hanging="360"/>
      </w:pPr>
    </w:lvl>
    <w:lvl w:ilvl="1" w:tplc="14090019">
      <w:start w:val="1"/>
      <w:numFmt w:val="lowerLetter"/>
      <w:lvlText w:val="%2."/>
      <w:lvlJc w:val="left"/>
      <w:pPr>
        <w:ind w:left="873" w:hanging="360"/>
      </w:pPr>
    </w:lvl>
    <w:lvl w:ilvl="2" w:tplc="1409001B">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9">
    <w:nsid w:val="79C269C7"/>
    <w:multiLevelType w:val="hybridMultilevel"/>
    <w:tmpl w:val="7B422036"/>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20">
    <w:nsid w:val="7C9A0236"/>
    <w:multiLevelType w:val="hybridMultilevel"/>
    <w:tmpl w:val="FAC28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4"/>
  </w:num>
  <w:num w:numId="5">
    <w:abstractNumId w:val="10"/>
  </w:num>
  <w:num w:numId="6">
    <w:abstractNumId w:val="1"/>
  </w:num>
  <w:num w:numId="7">
    <w:abstractNumId w:val="18"/>
  </w:num>
  <w:num w:numId="8">
    <w:abstractNumId w:val="3"/>
  </w:num>
  <w:num w:numId="9">
    <w:abstractNumId w:val="17"/>
  </w:num>
  <w:num w:numId="10">
    <w:abstractNumId w:val="20"/>
  </w:num>
  <w:num w:numId="11">
    <w:abstractNumId w:val="14"/>
  </w:num>
  <w:num w:numId="12">
    <w:abstractNumId w:val="19"/>
  </w:num>
  <w:num w:numId="13">
    <w:abstractNumId w:val="5"/>
  </w:num>
  <w:num w:numId="14">
    <w:abstractNumId w:val="6"/>
  </w:num>
  <w:num w:numId="15">
    <w:abstractNumId w:val="15"/>
  </w:num>
  <w:num w:numId="16">
    <w:abstractNumId w:val="8"/>
  </w:num>
  <w:num w:numId="17">
    <w:abstractNumId w:val="2"/>
  </w:num>
  <w:num w:numId="18">
    <w:abstractNumId w:val="11"/>
  </w:num>
  <w:num w:numId="19">
    <w:abstractNumId w:val="16"/>
  </w:num>
  <w:num w:numId="20">
    <w:abstractNumId w:val="13"/>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26"/>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D1"/>
    <w:rsid w:val="000017FD"/>
    <w:rsid w:val="00004652"/>
    <w:rsid w:val="00004E61"/>
    <w:rsid w:val="00005031"/>
    <w:rsid w:val="000052A8"/>
    <w:rsid w:val="00005B35"/>
    <w:rsid w:val="0000629C"/>
    <w:rsid w:val="000069F3"/>
    <w:rsid w:val="00007741"/>
    <w:rsid w:val="000107D1"/>
    <w:rsid w:val="00011D3C"/>
    <w:rsid w:val="00016744"/>
    <w:rsid w:val="00022216"/>
    <w:rsid w:val="00022C12"/>
    <w:rsid w:val="00026ADE"/>
    <w:rsid w:val="00030476"/>
    <w:rsid w:val="00033010"/>
    <w:rsid w:val="000338EA"/>
    <w:rsid w:val="00033911"/>
    <w:rsid w:val="00034F1D"/>
    <w:rsid w:val="00035F89"/>
    <w:rsid w:val="00040780"/>
    <w:rsid w:val="0004095A"/>
    <w:rsid w:val="00041124"/>
    <w:rsid w:val="00041403"/>
    <w:rsid w:val="000419C6"/>
    <w:rsid w:val="00043551"/>
    <w:rsid w:val="00043963"/>
    <w:rsid w:val="00046E25"/>
    <w:rsid w:val="00050895"/>
    <w:rsid w:val="0005419A"/>
    <w:rsid w:val="000555A8"/>
    <w:rsid w:val="00055867"/>
    <w:rsid w:val="00056C1E"/>
    <w:rsid w:val="00057FD3"/>
    <w:rsid w:val="00060FDC"/>
    <w:rsid w:val="00061C14"/>
    <w:rsid w:val="000748A0"/>
    <w:rsid w:val="00080B9E"/>
    <w:rsid w:val="0008163C"/>
    <w:rsid w:val="000830D4"/>
    <w:rsid w:val="00084323"/>
    <w:rsid w:val="000843CD"/>
    <w:rsid w:val="00084716"/>
    <w:rsid w:val="000863F6"/>
    <w:rsid w:val="0009119E"/>
    <w:rsid w:val="000925F9"/>
    <w:rsid w:val="00094D0A"/>
    <w:rsid w:val="00094FAE"/>
    <w:rsid w:val="000967B9"/>
    <w:rsid w:val="00096D22"/>
    <w:rsid w:val="00097D8B"/>
    <w:rsid w:val="00097F50"/>
    <w:rsid w:val="000A26C5"/>
    <w:rsid w:val="000A2FD5"/>
    <w:rsid w:val="000A3F22"/>
    <w:rsid w:val="000A6217"/>
    <w:rsid w:val="000B33DA"/>
    <w:rsid w:val="000B4985"/>
    <w:rsid w:val="000C5689"/>
    <w:rsid w:val="000C69F1"/>
    <w:rsid w:val="000D1976"/>
    <w:rsid w:val="000D1B93"/>
    <w:rsid w:val="000D397E"/>
    <w:rsid w:val="000D4B0A"/>
    <w:rsid w:val="000D4BD0"/>
    <w:rsid w:val="000D5344"/>
    <w:rsid w:val="000D6169"/>
    <w:rsid w:val="000E0CFC"/>
    <w:rsid w:val="000E1198"/>
    <w:rsid w:val="000E3A55"/>
    <w:rsid w:val="000E6B2D"/>
    <w:rsid w:val="000E7730"/>
    <w:rsid w:val="000F0909"/>
    <w:rsid w:val="000F17D5"/>
    <w:rsid w:val="000F33BF"/>
    <w:rsid w:val="000F7B5D"/>
    <w:rsid w:val="000F7E78"/>
    <w:rsid w:val="001026D0"/>
    <w:rsid w:val="00103C91"/>
    <w:rsid w:val="0010521B"/>
    <w:rsid w:val="001071C8"/>
    <w:rsid w:val="00110344"/>
    <w:rsid w:val="00111789"/>
    <w:rsid w:val="001127D5"/>
    <w:rsid w:val="0011342A"/>
    <w:rsid w:val="001139A0"/>
    <w:rsid w:val="00114B3A"/>
    <w:rsid w:val="00116082"/>
    <w:rsid w:val="0012143D"/>
    <w:rsid w:val="00121A85"/>
    <w:rsid w:val="00122536"/>
    <w:rsid w:val="001229C0"/>
    <w:rsid w:val="00123D2C"/>
    <w:rsid w:val="001244E8"/>
    <w:rsid w:val="00124746"/>
    <w:rsid w:val="00130508"/>
    <w:rsid w:val="00130DEB"/>
    <w:rsid w:val="001329D1"/>
    <w:rsid w:val="001401AE"/>
    <w:rsid w:val="00141DBB"/>
    <w:rsid w:val="00152F36"/>
    <w:rsid w:val="00152FD5"/>
    <w:rsid w:val="00154914"/>
    <w:rsid w:val="00155799"/>
    <w:rsid w:val="00157CA6"/>
    <w:rsid w:val="00162B51"/>
    <w:rsid w:val="00165BDB"/>
    <w:rsid w:val="00165C36"/>
    <w:rsid w:val="0016751E"/>
    <w:rsid w:val="00174E2D"/>
    <w:rsid w:val="00181CC2"/>
    <w:rsid w:val="00185A46"/>
    <w:rsid w:val="00187A5F"/>
    <w:rsid w:val="00187B7C"/>
    <w:rsid w:val="001924C1"/>
    <w:rsid w:val="001A0654"/>
    <w:rsid w:val="001A0C36"/>
    <w:rsid w:val="001A1F21"/>
    <w:rsid w:val="001A1F24"/>
    <w:rsid w:val="001A242F"/>
    <w:rsid w:val="001A62FD"/>
    <w:rsid w:val="001B1E63"/>
    <w:rsid w:val="001B2EB8"/>
    <w:rsid w:val="001B324C"/>
    <w:rsid w:val="001B426E"/>
    <w:rsid w:val="001B5496"/>
    <w:rsid w:val="001B5BA5"/>
    <w:rsid w:val="001B79A9"/>
    <w:rsid w:val="001C12F3"/>
    <w:rsid w:val="001C1476"/>
    <w:rsid w:val="001C32DB"/>
    <w:rsid w:val="001C3B42"/>
    <w:rsid w:val="001C4CCA"/>
    <w:rsid w:val="001C69E2"/>
    <w:rsid w:val="001C7F9E"/>
    <w:rsid w:val="001D0CFB"/>
    <w:rsid w:val="001D142D"/>
    <w:rsid w:val="001D24E9"/>
    <w:rsid w:val="001D26B6"/>
    <w:rsid w:val="001D27C8"/>
    <w:rsid w:val="001D36E8"/>
    <w:rsid w:val="001D6A95"/>
    <w:rsid w:val="001E17BB"/>
    <w:rsid w:val="001E5389"/>
    <w:rsid w:val="001E53A6"/>
    <w:rsid w:val="001E5DA1"/>
    <w:rsid w:val="001E667F"/>
    <w:rsid w:val="001F00BD"/>
    <w:rsid w:val="001F66DE"/>
    <w:rsid w:val="002009C8"/>
    <w:rsid w:val="00200E20"/>
    <w:rsid w:val="00201876"/>
    <w:rsid w:val="00202F0F"/>
    <w:rsid w:val="00205335"/>
    <w:rsid w:val="002056C6"/>
    <w:rsid w:val="00205BCC"/>
    <w:rsid w:val="00206D64"/>
    <w:rsid w:val="00206DC4"/>
    <w:rsid w:val="0021159C"/>
    <w:rsid w:val="00211FA9"/>
    <w:rsid w:val="00212348"/>
    <w:rsid w:val="00213DA1"/>
    <w:rsid w:val="00216940"/>
    <w:rsid w:val="00221415"/>
    <w:rsid w:val="00222141"/>
    <w:rsid w:val="00224249"/>
    <w:rsid w:val="002244A0"/>
    <w:rsid w:val="002245F9"/>
    <w:rsid w:val="00227BD5"/>
    <w:rsid w:val="00230A17"/>
    <w:rsid w:val="00230C6E"/>
    <w:rsid w:val="00231F0A"/>
    <w:rsid w:val="0023360C"/>
    <w:rsid w:val="0024145D"/>
    <w:rsid w:val="00241508"/>
    <w:rsid w:val="00241A55"/>
    <w:rsid w:val="002450D5"/>
    <w:rsid w:val="0024528C"/>
    <w:rsid w:val="00245FCF"/>
    <w:rsid w:val="0025189C"/>
    <w:rsid w:val="00253C82"/>
    <w:rsid w:val="00254ED0"/>
    <w:rsid w:val="002577B3"/>
    <w:rsid w:val="00260A94"/>
    <w:rsid w:val="00261EDC"/>
    <w:rsid w:val="00262A88"/>
    <w:rsid w:val="00262F35"/>
    <w:rsid w:val="00263479"/>
    <w:rsid w:val="0026368F"/>
    <w:rsid w:val="002646D7"/>
    <w:rsid w:val="00265D30"/>
    <w:rsid w:val="002663F0"/>
    <w:rsid w:val="00267AFC"/>
    <w:rsid w:val="0027020D"/>
    <w:rsid w:val="0027138D"/>
    <w:rsid w:val="002730E2"/>
    <w:rsid w:val="002748E1"/>
    <w:rsid w:val="002803A9"/>
    <w:rsid w:val="002807B8"/>
    <w:rsid w:val="0029185A"/>
    <w:rsid w:val="002922B2"/>
    <w:rsid w:val="00292912"/>
    <w:rsid w:val="00293154"/>
    <w:rsid w:val="00293423"/>
    <w:rsid w:val="00294A66"/>
    <w:rsid w:val="00297082"/>
    <w:rsid w:val="002A0ECB"/>
    <w:rsid w:val="002A4165"/>
    <w:rsid w:val="002A5881"/>
    <w:rsid w:val="002A6341"/>
    <w:rsid w:val="002A78AA"/>
    <w:rsid w:val="002B3307"/>
    <w:rsid w:val="002B3974"/>
    <w:rsid w:val="002B762D"/>
    <w:rsid w:val="002C051F"/>
    <w:rsid w:val="002C0787"/>
    <w:rsid w:val="002C4970"/>
    <w:rsid w:val="002C4B5D"/>
    <w:rsid w:val="002C4C0D"/>
    <w:rsid w:val="002C5187"/>
    <w:rsid w:val="002D0CDC"/>
    <w:rsid w:val="002D156A"/>
    <w:rsid w:val="002D1DA3"/>
    <w:rsid w:val="002D4A31"/>
    <w:rsid w:val="002D4DB2"/>
    <w:rsid w:val="002D4E89"/>
    <w:rsid w:val="002D52B0"/>
    <w:rsid w:val="002D550D"/>
    <w:rsid w:val="002D65AA"/>
    <w:rsid w:val="002D6BAB"/>
    <w:rsid w:val="002E0FAF"/>
    <w:rsid w:val="002E1298"/>
    <w:rsid w:val="002E31DA"/>
    <w:rsid w:val="002E4252"/>
    <w:rsid w:val="002E4EFB"/>
    <w:rsid w:val="002E50BB"/>
    <w:rsid w:val="002F1B1E"/>
    <w:rsid w:val="002F28CF"/>
    <w:rsid w:val="002F322E"/>
    <w:rsid w:val="002F6C4D"/>
    <w:rsid w:val="00301B0B"/>
    <w:rsid w:val="003072AC"/>
    <w:rsid w:val="003103EF"/>
    <w:rsid w:val="00311BD8"/>
    <w:rsid w:val="00315F5E"/>
    <w:rsid w:val="0031676A"/>
    <w:rsid w:val="00316C8E"/>
    <w:rsid w:val="003205F7"/>
    <w:rsid w:val="00321508"/>
    <w:rsid w:val="00322DE1"/>
    <w:rsid w:val="00323A7D"/>
    <w:rsid w:val="00323CC3"/>
    <w:rsid w:val="0032464F"/>
    <w:rsid w:val="003250A4"/>
    <w:rsid w:val="0032623D"/>
    <w:rsid w:val="00327BCC"/>
    <w:rsid w:val="00330E6E"/>
    <w:rsid w:val="00337605"/>
    <w:rsid w:val="00337A68"/>
    <w:rsid w:val="00340E62"/>
    <w:rsid w:val="00341315"/>
    <w:rsid w:val="00342156"/>
    <w:rsid w:val="003436E8"/>
    <w:rsid w:val="0034457D"/>
    <w:rsid w:val="00347437"/>
    <w:rsid w:val="00352562"/>
    <w:rsid w:val="00353271"/>
    <w:rsid w:val="003542B7"/>
    <w:rsid w:val="00356DEB"/>
    <w:rsid w:val="00356FD5"/>
    <w:rsid w:val="00357095"/>
    <w:rsid w:val="0035758A"/>
    <w:rsid w:val="0035761A"/>
    <w:rsid w:val="00357A47"/>
    <w:rsid w:val="00360069"/>
    <w:rsid w:val="0036345E"/>
    <w:rsid w:val="00363B80"/>
    <w:rsid w:val="00364DDD"/>
    <w:rsid w:val="0036707B"/>
    <w:rsid w:val="003721B0"/>
    <w:rsid w:val="00375D46"/>
    <w:rsid w:val="00376270"/>
    <w:rsid w:val="003765E2"/>
    <w:rsid w:val="00377FC2"/>
    <w:rsid w:val="0038011F"/>
    <w:rsid w:val="00380A85"/>
    <w:rsid w:val="003819D9"/>
    <w:rsid w:val="00383247"/>
    <w:rsid w:val="003842A4"/>
    <w:rsid w:val="003857A6"/>
    <w:rsid w:val="0038665A"/>
    <w:rsid w:val="00386B75"/>
    <w:rsid w:val="00387218"/>
    <w:rsid w:val="0039049B"/>
    <w:rsid w:val="00392CA8"/>
    <w:rsid w:val="003970CB"/>
    <w:rsid w:val="003A1165"/>
    <w:rsid w:val="003A2181"/>
    <w:rsid w:val="003A4248"/>
    <w:rsid w:val="003B2C8F"/>
    <w:rsid w:val="003B36B3"/>
    <w:rsid w:val="003B4436"/>
    <w:rsid w:val="003B4DA3"/>
    <w:rsid w:val="003B561E"/>
    <w:rsid w:val="003B5AE0"/>
    <w:rsid w:val="003B6B4C"/>
    <w:rsid w:val="003B70F0"/>
    <w:rsid w:val="003B7327"/>
    <w:rsid w:val="003B7A8D"/>
    <w:rsid w:val="003B7CDC"/>
    <w:rsid w:val="003C1B3A"/>
    <w:rsid w:val="003C3CD4"/>
    <w:rsid w:val="003C5643"/>
    <w:rsid w:val="003C5CA9"/>
    <w:rsid w:val="003C653F"/>
    <w:rsid w:val="003C7A8A"/>
    <w:rsid w:val="003C7B26"/>
    <w:rsid w:val="003D0083"/>
    <w:rsid w:val="003D2E75"/>
    <w:rsid w:val="003D3E51"/>
    <w:rsid w:val="003D5310"/>
    <w:rsid w:val="003E166E"/>
    <w:rsid w:val="003E1B70"/>
    <w:rsid w:val="003E2C7D"/>
    <w:rsid w:val="003E4B48"/>
    <w:rsid w:val="003E7883"/>
    <w:rsid w:val="003E7A1F"/>
    <w:rsid w:val="003F2C05"/>
    <w:rsid w:val="003F3363"/>
    <w:rsid w:val="003F35A6"/>
    <w:rsid w:val="003F42F6"/>
    <w:rsid w:val="003F6399"/>
    <w:rsid w:val="00400568"/>
    <w:rsid w:val="00402146"/>
    <w:rsid w:val="004058E8"/>
    <w:rsid w:val="00407B55"/>
    <w:rsid w:val="00407D31"/>
    <w:rsid w:val="00410C53"/>
    <w:rsid w:val="00412388"/>
    <w:rsid w:val="0041242A"/>
    <w:rsid w:val="00413957"/>
    <w:rsid w:val="00414146"/>
    <w:rsid w:val="004151BC"/>
    <w:rsid w:val="00416609"/>
    <w:rsid w:val="004174B9"/>
    <w:rsid w:val="00423115"/>
    <w:rsid w:val="004255B1"/>
    <w:rsid w:val="004258ED"/>
    <w:rsid w:val="00425913"/>
    <w:rsid w:val="00426F1B"/>
    <w:rsid w:val="0043232E"/>
    <w:rsid w:val="00433ED7"/>
    <w:rsid w:val="00435598"/>
    <w:rsid w:val="00436CA9"/>
    <w:rsid w:val="00440966"/>
    <w:rsid w:val="00442FC6"/>
    <w:rsid w:val="00443826"/>
    <w:rsid w:val="0044399B"/>
    <w:rsid w:val="00443C55"/>
    <w:rsid w:val="00443E15"/>
    <w:rsid w:val="00446103"/>
    <w:rsid w:val="00446E1A"/>
    <w:rsid w:val="0045075B"/>
    <w:rsid w:val="00453DEF"/>
    <w:rsid w:val="0045489E"/>
    <w:rsid w:val="00455CC4"/>
    <w:rsid w:val="00456202"/>
    <w:rsid w:val="004566EA"/>
    <w:rsid w:val="0046551E"/>
    <w:rsid w:val="0046683B"/>
    <w:rsid w:val="00471B25"/>
    <w:rsid w:val="00471C86"/>
    <w:rsid w:val="00473735"/>
    <w:rsid w:val="00473DFE"/>
    <w:rsid w:val="004755B1"/>
    <w:rsid w:val="00480960"/>
    <w:rsid w:val="00482DFD"/>
    <w:rsid w:val="00485790"/>
    <w:rsid w:val="0048620B"/>
    <w:rsid w:val="004919A3"/>
    <w:rsid w:val="00492252"/>
    <w:rsid w:val="00493FDD"/>
    <w:rsid w:val="00496A19"/>
    <w:rsid w:val="004A1096"/>
    <w:rsid w:val="004A656E"/>
    <w:rsid w:val="004B02F5"/>
    <w:rsid w:val="004B0A7F"/>
    <w:rsid w:val="004B21EA"/>
    <w:rsid w:val="004B26A4"/>
    <w:rsid w:val="004C0B05"/>
    <w:rsid w:val="004C3AEB"/>
    <w:rsid w:val="004C3F90"/>
    <w:rsid w:val="004D05AA"/>
    <w:rsid w:val="004D0F36"/>
    <w:rsid w:val="004D0F9B"/>
    <w:rsid w:val="004D2586"/>
    <w:rsid w:val="004D366F"/>
    <w:rsid w:val="004D3A4F"/>
    <w:rsid w:val="004D5FF1"/>
    <w:rsid w:val="004E2812"/>
    <w:rsid w:val="004E359F"/>
    <w:rsid w:val="004E36AB"/>
    <w:rsid w:val="004E485F"/>
    <w:rsid w:val="004E57F2"/>
    <w:rsid w:val="004E65FA"/>
    <w:rsid w:val="004F5A91"/>
    <w:rsid w:val="004F655F"/>
    <w:rsid w:val="004F7FC8"/>
    <w:rsid w:val="005007D2"/>
    <w:rsid w:val="00504AFF"/>
    <w:rsid w:val="00504D5F"/>
    <w:rsid w:val="00507925"/>
    <w:rsid w:val="005107A5"/>
    <w:rsid w:val="005111FC"/>
    <w:rsid w:val="00514F16"/>
    <w:rsid w:val="005154DA"/>
    <w:rsid w:val="00515CE9"/>
    <w:rsid w:val="00515F1B"/>
    <w:rsid w:val="00516785"/>
    <w:rsid w:val="00517036"/>
    <w:rsid w:val="005173F5"/>
    <w:rsid w:val="0051749D"/>
    <w:rsid w:val="0052063C"/>
    <w:rsid w:val="00520814"/>
    <w:rsid w:val="00522B50"/>
    <w:rsid w:val="00523C2B"/>
    <w:rsid w:val="00527248"/>
    <w:rsid w:val="0053066C"/>
    <w:rsid w:val="00532DF6"/>
    <w:rsid w:val="005366AC"/>
    <w:rsid w:val="00536948"/>
    <w:rsid w:val="00541715"/>
    <w:rsid w:val="00541FEB"/>
    <w:rsid w:val="0054269D"/>
    <w:rsid w:val="005437F6"/>
    <w:rsid w:val="005457A2"/>
    <w:rsid w:val="00545C47"/>
    <w:rsid w:val="0054669C"/>
    <w:rsid w:val="0054724D"/>
    <w:rsid w:val="005505B3"/>
    <w:rsid w:val="00550710"/>
    <w:rsid w:val="00550725"/>
    <w:rsid w:val="00551D9E"/>
    <w:rsid w:val="0055266B"/>
    <w:rsid w:val="00552D6F"/>
    <w:rsid w:val="00552D75"/>
    <w:rsid w:val="0055590A"/>
    <w:rsid w:val="0056338D"/>
    <w:rsid w:val="00564E89"/>
    <w:rsid w:val="00566FD0"/>
    <w:rsid w:val="00571844"/>
    <w:rsid w:val="00572C80"/>
    <w:rsid w:val="00573A95"/>
    <w:rsid w:val="00574F87"/>
    <w:rsid w:val="00575623"/>
    <w:rsid w:val="00576D70"/>
    <w:rsid w:val="0058006F"/>
    <w:rsid w:val="00580DC6"/>
    <w:rsid w:val="005828D1"/>
    <w:rsid w:val="005850E1"/>
    <w:rsid w:val="0058511C"/>
    <w:rsid w:val="00587137"/>
    <w:rsid w:val="00587D84"/>
    <w:rsid w:val="00590D0A"/>
    <w:rsid w:val="005913D5"/>
    <w:rsid w:val="00594964"/>
    <w:rsid w:val="00595394"/>
    <w:rsid w:val="005A0598"/>
    <w:rsid w:val="005A785A"/>
    <w:rsid w:val="005A7F52"/>
    <w:rsid w:val="005B1DC0"/>
    <w:rsid w:val="005B294F"/>
    <w:rsid w:val="005B629E"/>
    <w:rsid w:val="005C2688"/>
    <w:rsid w:val="005C528B"/>
    <w:rsid w:val="005D405E"/>
    <w:rsid w:val="005D621C"/>
    <w:rsid w:val="005D7952"/>
    <w:rsid w:val="005E21FA"/>
    <w:rsid w:val="005E50C2"/>
    <w:rsid w:val="005E5FED"/>
    <w:rsid w:val="005F49EA"/>
    <w:rsid w:val="005F4CC7"/>
    <w:rsid w:val="005F65B9"/>
    <w:rsid w:val="0060060E"/>
    <w:rsid w:val="00603D88"/>
    <w:rsid w:val="00604B54"/>
    <w:rsid w:val="006123FC"/>
    <w:rsid w:val="00613875"/>
    <w:rsid w:val="00621433"/>
    <w:rsid w:val="00622CCB"/>
    <w:rsid w:val="006252AD"/>
    <w:rsid w:val="006260B1"/>
    <w:rsid w:val="00626CCF"/>
    <w:rsid w:val="00630A06"/>
    <w:rsid w:val="00631B8A"/>
    <w:rsid w:val="006320DC"/>
    <w:rsid w:val="0063282A"/>
    <w:rsid w:val="00632EB8"/>
    <w:rsid w:val="00633883"/>
    <w:rsid w:val="00633A5C"/>
    <w:rsid w:val="00636A01"/>
    <w:rsid w:val="00636D9C"/>
    <w:rsid w:val="0064054E"/>
    <w:rsid w:val="00640D46"/>
    <w:rsid w:val="00645647"/>
    <w:rsid w:val="00645A96"/>
    <w:rsid w:val="00645FB5"/>
    <w:rsid w:val="00646FB2"/>
    <w:rsid w:val="0064760B"/>
    <w:rsid w:val="00647DCA"/>
    <w:rsid w:val="0065085D"/>
    <w:rsid w:val="00651C99"/>
    <w:rsid w:val="006525A4"/>
    <w:rsid w:val="00652675"/>
    <w:rsid w:val="00654DCD"/>
    <w:rsid w:val="0065510D"/>
    <w:rsid w:val="006568C3"/>
    <w:rsid w:val="00661C07"/>
    <w:rsid w:val="00664226"/>
    <w:rsid w:val="00664894"/>
    <w:rsid w:val="006670AC"/>
    <w:rsid w:val="0066754D"/>
    <w:rsid w:val="00670740"/>
    <w:rsid w:val="00671A85"/>
    <w:rsid w:val="00673543"/>
    <w:rsid w:val="0067587D"/>
    <w:rsid w:val="00676EF1"/>
    <w:rsid w:val="00682CB2"/>
    <w:rsid w:val="00683AAD"/>
    <w:rsid w:val="00683F80"/>
    <w:rsid w:val="006840D8"/>
    <w:rsid w:val="006842D4"/>
    <w:rsid w:val="006845D1"/>
    <w:rsid w:val="00691889"/>
    <w:rsid w:val="00691E20"/>
    <w:rsid w:val="00694255"/>
    <w:rsid w:val="00696166"/>
    <w:rsid w:val="006A1C55"/>
    <w:rsid w:val="006A3D03"/>
    <w:rsid w:val="006A4E9A"/>
    <w:rsid w:val="006A7158"/>
    <w:rsid w:val="006A7312"/>
    <w:rsid w:val="006A7DCC"/>
    <w:rsid w:val="006B1B4E"/>
    <w:rsid w:val="006B4496"/>
    <w:rsid w:val="006B6105"/>
    <w:rsid w:val="006B61FD"/>
    <w:rsid w:val="006B7768"/>
    <w:rsid w:val="006C06C1"/>
    <w:rsid w:val="006C14AB"/>
    <w:rsid w:val="006C3233"/>
    <w:rsid w:val="006C4DF0"/>
    <w:rsid w:val="006C7B6E"/>
    <w:rsid w:val="006D03B9"/>
    <w:rsid w:val="006D2BD5"/>
    <w:rsid w:val="006D5561"/>
    <w:rsid w:val="006D60CB"/>
    <w:rsid w:val="006D7684"/>
    <w:rsid w:val="006D7C67"/>
    <w:rsid w:val="006E41E3"/>
    <w:rsid w:val="006E6CEB"/>
    <w:rsid w:val="006F0133"/>
    <w:rsid w:val="006F1E3E"/>
    <w:rsid w:val="006F2967"/>
    <w:rsid w:val="006F4040"/>
    <w:rsid w:val="006F49AF"/>
    <w:rsid w:val="006F6AB7"/>
    <w:rsid w:val="00700F07"/>
    <w:rsid w:val="007019EE"/>
    <w:rsid w:val="00703D12"/>
    <w:rsid w:val="00704BFF"/>
    <w:rsid w:val="0071140A"/>
    <w:rsid w:val="00712915"/>
    <w:rsid w:val="00712DB7"/>
    <w:rsid w:val="007135D4"/>
    <w:rsid w:val="007142E1"/>
    <w:rsid w:val="00717166"/>
    <w:rsid w:val="007210EF"/>
    <w:rsid w:val="00722D2A"/>
    <w:rsid w:val="00723557"/>
    <w:rsid w:val="007256E3"/>
    <w:rsid w:val="00730D27"/>
    <w:rsid w:val="00730E81"/>
    <w:rsid w:val="00731FC5"/>
    <w:rsid w:val="00733FA9"/>
    <w:rsid w:val="007353B1"/>
    <w:rsid w:val="0073676D"/>
    <w:rsid w:val="0074042A"/>
    <w:rsid w:val="00744A7E"/>
    <w:rsid w:val="00744F92"/>
    <w:rsid w:val="00747338"/>
    <w:rsid w:val="00750795"/>
    <w:rsid w:val="007515E1"/>
    <w:rsid w:val="007527CF"/>
    <w:rsid w:val="00754505"/>
    <w:rsid w:val="007553AA"/>
    <w:rsid w:val="00755E45"/>
    <w:rsid w:val="0076024D"/>
    <w:rsid w:val="007610A5"/>
    <w:rsid w:val="00761CFB"/>
    <w:rsid w:val="00761F90"/>
    <w:rsid w:val="0076245E"/>
    <w:rsid w:val="0076344E"/>
    <w:rsid w:val="00764BA2"/>
    <w:rsid w:val="0077052E"/>
    <w:rsid w:val="00770ACC"/>
    <w:rsid w:val="0077483C"/>
    <w:rsid w:val="0077554F"/>
    <w:rsid w:val="0077768C"/>
    <w:rsid w:val="0077798C"/>
    <w:rsid w:val="00780140"/>
    <w:rsid w:val="007807FC"/>
    <w:rsid w:val="00783DA8"/>
    <w:rsid w:val="00785BAB"/>
    <w:rsid w:val="0078643B"/>
    <w:rsid w:val="00787453"/>
    <w:rsid w:val="00790CB1"/>
    <w:rsid w:val="007942EA"/>
    <w:rsid w:val="00796791"/>
    <w:rsid w:val="007A2BEB"/>
    <w:rsid w:val="007A4151"/>
    <w:rsid w:val="007A49A1"/>
    <w:rsid w:val="007B0BA6"/>
    <w:rsid w:val="007B0ED7"/>
    <w:rsid w:val="007B0EF4"/>
    <w:rsid w:val="007B1D18"/>
    <w:rsid w:val="007B39FD"/>
    <w:rsid w:val="007B6285"/>
    <w:rsid w:val="007B6E64"/>
    <w:rsid w:val="007B7147"/>
    <w:rsid w:val="007B7C9E"/>
    <w:rsid w:val="007C37FF"/>
    <w:rsid w:val="007C3D5F"/>
    <w:rsid w:val="007C4191"/>
    <w:rsid w:val="007D1A56"/>
    <w:rsid w:val="007D2FF3"/>
    <w:rsid w:val="007D4E25"/>
    <w:rsid w:val="007D56F2"/>
    <w:rsid w:val="007E0960"/>
    <w:rsid w:val="007E4040"/>
    <w:rsid w:val="007E752B"/>
    <w:rsid w:val="007F03F9"/>
    <w:rsid w:val="007F1C37"/>
    <w:rsid w:val="007F1E47"/>
    <w:rsid w:val="007F56FE"/>
    <w:rsid w:val="007F6176"/>
    <w:rsid w:val="0080092B"/>
    <w:rsid w:val="00801711"/>
    <w:rsid w:val="008020C8"/>
    <w:rsid w:val="00805D9F"/>
    <w:rsid w:val="00806DB8"/>
    <w:rsid w:val="00806F06"/>
    <w:rsid w:val="00807125"/>
    <w:rsid w:val="00810F07"/>
    <w:rsid w:val="008119B7"/>
    <w:rsid w:val="00811D76"/>
    <w:rsid w:val="00814F05"/>
    <w:rsid w:val="008155FF"/>
    <w:rsid w:val="00816F45"/>
    <w:rsid w:val="00821455"/>
    <w:rsid w:val="0082671C"/>
    <w:rsid w:val="0082703B"/>
    <w:rsid w:val="008333EA"/>
    <w:rsid w:val="00833800"/>
    <w:rsid w:val="008340CA"/>
    <w:rsid w:val="0083549C"/>
    <w:rsid w:val="0083567F"/>
    <w:rsid w:val="008358FD"/>
    <w:rsid w:val="008436BC"/>
    <w:rsid w:val="008453C7"/>
    <w:rsid w:val="00845957"/>
    <w:rsid w:val="00850D49"/>
    <w:rsid w:val="008513F5"/>
    <w:rsid w:val="00852FBE"/>
    <w:rsid w:val="008540B9"/>
    <w:rsid w:val="0085440D"/>
    <w:rsid w:val="00854738"/>
    <w:rsid w:val="008547F5"/>
    <w:rsid w:val="008612B8"/>
    <w:rsid w:val="008642DF"/>
    <w:rsid w:val="00865332"/>
    <w:rsid w:val="00870EE7"/>
    <w:rsid w:val="00873740"/>
    <w:rsid w:val="00873BEA"/>
    <w:rsid w:val="00874827"/>
    <w:rsid w:val="00874B13"/>
    <w:rsid w:val="008760D7"/>
    <w:rsid w:val="008815CB"/>
    <w:rsid w:val="00881DBB"/>
    <w:rsid w:val="00883DB3"/>
    <w:rsid w:val="008843F5"/>
    <w:rsid w:val="00886249"/>
    <w:rsid w:val="00886361"/>
    <w:rsid w:val="00887B37"/>
    <w:rsid w:val="00893AF4"/>
    <w:rsid w:val="0089448C"/>
    <w:rsid w:val="008962B0"/>
    <w:rsid w:val="0089719F"/>
    <w:rsid w:val="008A33DD"/>
    <w:rsid w:val="008A3433"/>
    <w:rsid w:val="008A788B"/>
    <w:rsid w:val="008B0D5A"/>
    <w:rsid w:val="008B1707"/>
    <w:rsid w:val="008B291C"/>
    <w:rsid w:val="008B41B7"/>
    <w:rsid w:val="008B6486"/>
    <w:rsid w:val="008C1823"/>
    <w:rsid w:val="008C2776"/>
    <w:rsid w:val="008C2C6C"/>
    <w:rsid w:val="008C2EF8"/>
    <w:rsid w:val="008C3812"/>
    <w:rsid w:val="008C5D6A"/>
    <w:rsid w:val="008C6648"/>
    <w:rsid w:val="008C748E"/>
    <w:rsid w:val="008C750B"/>
    <w:rsid w:val="008D2853"/>
    <w:rsid w:val="008D3BCE"/>
    <w:rsid w:val="008D4EC1"/>
    <w:rsid w:val="008D51B5"/>
    <w:rsid w:val="008D7B33"/>
    <w:rsid w:val="008E26D2"/>
    <w:rsid w:val="008F29BC"/>
    <w:rsid w:val="008F4CED"/>
    <w:rsid w:val="00901D04"/>
    <w:rsid w:val="009064DB"/>
    <w:rsid w:val="00913ADA"/>
    <w:rsid w:val="00913B70"/>
    <w:rsid w:val="0091499F"/>
    <w:rsid w:val="00915C3B"/>
    <w:rsid w:val="00921959"/>
    <w:rsid w:val="0092212E"/>
    <w:rsid w:val="009224B0"/>
    <w:rsid w:val="009234BA"/>
    <w:rsid w:val="00925673"/>
    <w:rsid w:val="009256EF"/>
    <w:rsid w:val="0092575C"/>
    <w:rsid w:val="00926476"/>
    <w:rsid w:val="0093414C"/>
    <w:rsid w:val="009347CA"/>
    <w:rsid w:val="00936C6B"/>
    <w:rsid w:val="00937782"/>
    <w:rsid w:val="0094129E"/>
    <w:rsid w:val="00942C7C"/>
    <w:rsid w:val="0094354A"/>
    <w:rsid w:val="00950815"/>
    <w:rsid w:val="00951040"/>
    <w:rsid w:val="0095288C"/>
    <w:rsid w:val="00956129"/>
    <w:rsid w:val="009626B3"/>
    <w:rsid w:val="00962FBC"/>
    <w:rsid w:val="0096332E"/>
    <w:rsid w:val="00963BCD"/>
    <w:rsid w:val="00965315"/>
    <w:rsid w:val="00967A10"/>
    <w:rsid w:val="0097010F"/>
    <w:rsid w:val="00970E9D"/>
    <w:rsid w:val="00971043"/>
    <w:rsid w:val="0097318E"/>
    <w:rsid w:val="00974C0C"/>
    <w:rsid w:val="0097506C"/>
    <w:rsid w:val="00975D55"/>
    <w:rsid w:val="009764CA"/>
    <w:rsid w:val="00981923"/>
    <w:rsid w:val="0098213C"/>
    <w:rsid w:val="00984F64"/>
    <w:rsid w:val="009855EB"/>
    <w:rsid w:val="0099025F"/>
    <w:rsid w:val="00990516"/>
    <w:rsid w:val="00991E6C"/>
    <w:rsid w:val="009952BE"/>
    <w:rsid w:val="00996385"/>
    <w:rsid w:val="00996702"/>
    <w:rsid w:val="009A4326"/>
    <w:rsid w:val="009A4DCB"/>
    <w:rsid w:val="009A572A"/>
    <w:rsid w:val="009B06E8"/>
    <w:rsid w:val="009B178C"/>
    <w:rsid w:val="009B31A5"/>
    <w:rsid w:val="009B73E1"/>
    <w:rsid w:val="009B7666"/>
    <w:rsid w:val="009C296B"/>
    <w:rsid w:val="009C44D9"/>
    <w:rsid w:val="009C641F"/>
    <w:rsid w:val="009C69B0"/>
    <w:rsid w:val="009C7928"/>
    <w:rsid w:val="009D0306"/>
    <w:rsid w:val="009D0A7B"/>
    <w:rsid w:val="009D209D"/>
    <w:rsid w:val="009D27AA"/>
    <w:rsid w:val="009D75F0"/>
    <w:rsid w:val="009E103D"/>
    <w:rsid w:val="009E18FB"/>
    <w:rsid w:val="009E277C"/>
    <w:rsid w:val="009E29D9"/>
    <w:rsid w:val="009E349D"/>
    <w:rsid w:val="009E35E2"/>
    <w:rsid w:val="009E6207"/>
    <w:rsid w:val="009F009D"/>
    <w:rsid w:val="009F0F61"/>
    <w:rsid w:val="009F26DF"/>
    <w:rsid w:val="009F4F9E"/>
    <w:rsid w:val="009F66EC"/>
    <w:rsid w:val="009F7234"/>
    <w:rsid w:val="00A00230"/>
    <w:rsid w:val="00A077B3"/>
    <w:rsid w:val="00A10CF6"/>
    <w:rsid w:val="00A13478"/>
    <w:rsid w:val="00A13D37"/>
    <w:rsid w:val="00A14958"/>
    <w:rsid w:val="00A1531E"/>
    <w:rsid w:val="00A17606"/>
    <w:rsid w:val="00A176E2"/>
    <w:rsid w:val="00A21EB4"/>
    <w:rsid w:val="00A22FB6"/>
    <w:rsid w:val="00A25202"/>
    <w:rsid w:val="00A2765E"/>
    <w:rsid w:val="00A30366"/>
    <w:rsid w:val="00A361E7"/>
    <w:rsid w:val="00A41A1F"/>
    <w:rsid w:val="00A420AC"/>
    <w:rsid w:val="00A437A2"/>
    <w:rsid w:val="00A47780"/>
    <w:rsid w:val="00A537F4"/>
    <w:rsid w:val="00A53B46"/>
    <w:rsid w:val="00A540E9"/>
    <w:rsid w:val="00A56A71"/>
    <w:rsid w:val="00A57B46"/>
    <w:rsid w:val="00A61F13"/>
    <w:rsid w:val="00A64B7F"/>
    <w:rsid w:val="00A661C5"/>
    <w:rsid w:val="00A6707E"/>
    <w:rsid w:val="00A712A9"/>
    <w:rsid w:val="00A73F13"/>
    <w:rsid w:val="00A7610B"/>
    <w:rsid w:val="00A76379"/>
    <w:rsid w:val="00A8081D"/>
    <w:rsid w:val="00A81E38"/>
    <w:rsid w:val="00A82361"/>
    <w:rsid w:val="00A865BA"/>
    <w:rsid w:val="00A869FA"/>
    <w:rsid w:val="00A86B0A"/>
    <w:rsid w:val="00A86D22"/>
    <w:rsid w:val="00A9337B"/>
    <w:rsid w:val="00A9478E"/>
    <w:rsid w:val="00A969CD"/>
    <w:rsid w:val="00AA262A"/>
    <w:rsid w:val="00AA5154"/>
    <w:rsid w:val="00AA5461"/>
    <w:rsid w:val="00AB0C6D"/>
    <w:rsid w:val="00AB2F65"/>
    <w:rsid w:val="00AB4C03"/>
    <w:rsid w:val="00AB5E67"/>
    <w:rsid w:val="00AB6FC5"/>
    <w:rsid w:val="00AC2E0D"/>
    <w:rsid w:val="00AD1C33"/>
    <w:rsid w:val="00AD5E8A"/>
    <w:rsid w:val="00AD752E"/>
    <w:rsid w:val="00AE14B3"/>
    <w:rsid w:val="00AE23F3"/>
    <w:rsid w:val="00AE4AD1"/>
    <w:rsid w:val="00AE4FE1"/>
    <w:rsid w:val="00AE5ED9"/>
    <w:rsid w:val="00AE615B"/>
    <w:rsid w:val="00AE7405"/>
    <w:rsid w:val="00AF10AE"/>
    <w:rsid w:val="00B014AC"/>
    <w:rsid w:val="00B02349"/>
    <w:rsid w:val="00B03AA6"/>
    <w:rsid w:val="00B0478C"/>
    <w:rsid w:val="00B061FD"/>
    <w:rsid w:val="00B1126F"/>
    <w:rsid w:val="00B1218C"/>
    <w:rsid w:val="00B16E5B"/>
    <w:rsid w:val="00B17DD6"/>
    <w:rsid w:val="00B17DFF"/>
    <w:rsid w:val="00B22753"/>
    <w:rsid w:val="00B30756"/>
    <w:rsid w:val="00B31994"/>
    <w:rsid w:val="00B322CB"/>
    <w:rsid w:val="00B33D01"/>
    <w:rsid w:val="00B349C6"/>
    <w:rsid w:val="00B35AC0"/>
    <w:rsid w:val="00B37EA0"/>
    <w:rsid w:val="00B40A89"/>
    <w:rsid w:val="00B43850"/>
    <w:rsid w:val="00B47AAE"/>
    <w:rsid w:val="00B50555"/>
    <w:rsid w:val="00B508AB"/>
    <w:rsid w:val="00B51491"/>
    <w:rsid w:val="00B52425"/>
    <w:rsid w:val="00B5390B"/>
    <w:rsid w:val="00B55584"/>
    <w:rsid w:val="00B55BFD"/>
    <w:rsid w:val="00B6250D"/>
    <w:rsid w:val="00B62DE3"/>
    <w:rsid w:val="00B63C6C"/>
    <w:rsid w:val="00B65BBE"/>
    <w:rsid w:val="00B65EC4"/>
    <w:rsid w:val="00B67EB0"/>
    <w:rsid w:val="00B71928"/>
    <w:rsid w:val="00B731C5"/>
    <w:rsid w:val="00B73223"/>
    <w:rsid w:val="00B74944"/>
    <w:rsid w:val="00B7500D"/>
    <w:rsid w:val="00B77793"/>
    <w:rsid w:val="00B77BE2"/>
    <w:rsid w:val="00B84470"/>
    <w:rsid w:val="00B84E77"/>
    <w:rsid w:val="00B9170C"/>
    <w:rsid w:val="00B94224"/>
    <w:rsid w:val="00B97B33"/>
    <w:rsid w:val="00BA0736"/>
    <w:rsid w:val="00BA2331"/>
    <w:rsid w:val="00BA57A8"/>
    <w:rsid w:val="00BA76A4"/>
    <w:rsid w:val="00BB05F6"/>
    <w:rsid w:val="00BB0BB8"/>
    <w:rsid w:val="00BC231F"/>
    <w:rsid w:val="00BC3DB8"/>
    <w:rsid w:val="00BC3FF0"/>
    <w:rsid w:val="00BC5D1E"/>
    <w:rsid w:val="00BC6A5B"/>
    <w:rsid w:val="00BC6E7E"/>
    <w:rsid w:val="00BD2D5D"/>
    <w:rsid w:val="00BD3112"/>
    <w:rsid w:val="00BD572E"/>
    <w:rsid w:val="00BD6F88"/>
    <w:rsid w:val="00BD6FB8"/>
    <w:rsid w:val="00BE1222"/>
    <w:rsid w:val="00BE1624"/>
    <w:rsid w:val="00BE172D"/>
    <w:rsid w:val="00BE63BD"/>
    <w:rsid w:val="00BF108A"/>
    <w:rsid w:val="00BF2287"/>
    <w:rsid w:val="00BF4643"/>
    <w:rsid w:val="00BF53CB"/>
    <w:rsid w:val="00BF53DA"/>
    <w:rsid w:val="00BF5E9D"/>
    <w:rsid w:val="00BF637B"/>
    <w:rsid w:val="00BF7476"/>
    <w:rsid w:val="00C01F11"/>
    <w:rsid w:val="00C02F2C"/>
    <w:rsid w:val="00C0329A"/>
    <w:rsid w:val="00C03AFC"/>
    <w:rsid w:val="00C05C58"/>
    <w:rsid w:val="00C06794"/>
    <w:rsid w:val="00C07131"/>
    <w:rsid w:val="00C07562"/>
    <w:rsid w:val="00C11454"/>
    <w:rsid w:val="00C1403D"/>
    <w:rsid w:val="00C140BD"/>
    <w:rsid w:val="00C14265"/>
    <w:rsid w:val="00C15F52"/>
    <w:rsid w:val="00C2351B"/>
    <w:rsid w:val="00C245A9"/>
    <w:rsid w:val="00C25221"/>
    <w:rsid w:val="00C26A25"/>
    <w:rsid w:val="00C27561"/>
    <w:rsid w:val="00C27B3A"/>
    <w:rsid w:val="00C27FFA"/>
    <w:rsid w:val="00C32DE8"/>
    <w:rsid w:val="00C33A4D"/>
    <w:rsid w:val="00C3717A"/>
    <w:rsid w:val="00C3765A"/>
    <w:rsid w:val="00C4023D"/>
    <w:rsid w:val="00C41811"/>
    <w:rsid w:val="00C425A7"/>
    <w:rsid w:val="00C425D3"/>
    <w:rsid w:val="00C452A9"/>
    <w:rsid w:val="00C464ED"/>
    <w:rsid w:val="00C4759C"/>
    <w:rsid w:val="00C47C4D"/>
    <w:rsid w:val="00C526FF"/>
    <w:rsid w:val="00C545B8"/>
    <w:rsid w:val="00C55268"/>
    <w:rsid w:val="00C57E51"/>
    <w:rsid w:val="00C61E27"/>
    <w:rsid w:val="00C625B7"/>
    <w:rsid w:val="00C62D74"/>
    <w:rsid w:val="00C665AE"/>
    <w:rsid w:val="00C66B9A"/>
    <w:rsid w:val="00C66FBB"/>
    <w:rsid w:val="00C67D52"/>
    <w:rsid w:val="00C70033"/>
    <w:rsid w:val="00C70DCA"/>
    <w:rsid w:val="00C7170D"/>
    <w:rsid w:val="00C728F5"/>
    <w:rsid w:val="00C74A16"/>
    <w:rsid w:val="00C75591"/>
    <w:rsid w:val="00C77FC6"/>
    <w:rsid w:val="00C80F39"/>
    <w:rsid w:val="00C85590"/>
    <w:rsid w:val="00C85A04"/>
    <w:rsid w:val="00C86441"/>
    <w:rsid w:val="00C87458"/>
    <w:rsid w:val="00C92B05"/>
    <w:rsid w:val="00C95975"/>
    <w:rsid w:val="00C964E5"/>
    <w:rsid w:val="00C97DAB"/>
    <w:rsid w:val="00CA1B74"/>
    <w:rsid w:val="00CA4050"/>
    <w:rsid w:val="00CA5D1E"/>
    <w:rsid w:val="00CB0679"/>
    <w:rsid w:val="00CB1928"/>
    <w:rsid w:val="00CB3D35"/>
    <w:rsid w:val="00CB5569"/>
    <w:rsid w:val="00CC01FD"/>
    <w:rsid w:val="00CD0B45"/>
    <w:rsid w:val="00CD6803"/>
    <w:rsid w:val="00CD7521"/>
    <w:rsid w:val="00CD758A"/>
    <w:rsid w:val="00CE0B99"/>
    <w:rsid w:val="00CE138D"/>
    <w:rsid w:val="00CE1F68"/>
    <w:rsid w:val="00CE7E8D"/>
    <w:rsid w:val="00CF0EA6"/>
    <w:rsid w:val="00CF3CB2"/>
    <w:rsid w:val="00CF5306"/>
    <w:rsid w:val="00CF5E45"/>
    <w:rsid w:val="00CF67C2"/>
    <w:rsid w:val="00CF750A"/>
    <w:rsid w:val="00D03268"/>
    <w:rsid w:val="00D0343C"/>
    <w:rsid w:val="00D07A1B"/>
    <w:rsid w:val="00D10580"/>
    <w:rsid w:val="00D121BE"/>
    <w:rsid w:val="00D12376"/>
    <w:rsid w:val="00D141BB"/>
    <w:rsid w:val="00D14AD6"/>
    <w:rsid w:val="00D16D63"/>
    <w:rsid w:val="00D213A6"/>
    <w:rsid w:val="00D27712"/>
    <w:rsid w:val="00D334EF"/>
    <w:rsid w:val="00D33E64"/>
    <w:rsid w:val="00D37B64"/>
    <w:rsid w:val="00D37BB0"/>
    <w:rsid w:val="00D40210"/>
    <w:rsid w:val="00D40887"/>
    <w:rsid w:val="00D45394"/>
    <w:rsid w:val="00D46E42"/>
    <w:rsid w:val="00D50379"/>
    <w:rsid w:val="00D50CC4"/>
    <w:rsid w:val="00D5178D"/>
    <w:rsid w:val="00D52C99"/>
    <w:rsid w:val="00D53140"/>
    <w:rsid w:val="00D53174"/>
    <w:rsid w:val="00D5387F"/>
    <w:rsid w:val="00D54DF1"/>
    <w:rsid w:val="00D6366A"/>
    <w:rsid w:val="00D66606"/>
    <w:rsid w:val="00D66E56"/>
    <w:rsid w:val="00D67633"/>
    <w:rsid w:val="00D71DAB"/>
    <w:rsid w:val="00D756CD"/>
    <w:rsid w:val="00D75A85"/>
    <w:rsid w:val="00D76171"/>
    <w:rsid w:val="00D76CFC"/>
    <w:rsid w:val="00D8087B"/>
    <w:rsid w:val="00D82A86"/>
    <w:rsid w:val="00D83E4F"/>
    <w:rsid w:val="00D8668F"/>
    <w:rsid w:val="00D86B59"/>
    <w:rsid w:val="00D9387A"/>
    <w:rsid w:val="00D93FBC"/>
    <w:rsid w:val="00D94F3A"/>
    <w:rsid w:val="00D95610"/>
    <w:rsid w:val="00D97320"/>
    <w:rsid w:val="00DA0D1E"/>
    <w:rsid w:val="00DA0F6E"/>
    <w:rsid w:val="00DA12DE"/>
    <w:rsid w:val="00DA26E9"/>
    <w:rsid w:val="00DA3C68"/>
    <w:rsid w:val="00DA7B6A"/>
    <w:rsid w:val="00DB03E5"/>
    <w:rsid w:val="00DB0933"/>
    <w:rsid w:val="00DB55C1"/>
    <w:rsid w:val="00DB6965"/>
    <w:rsid w:val="00DB7DB6"/>
    <w:rsid w:val="00DD001A"/>
    <w:rsid w:val="00DD0F73"/>
    <w:rsid w:val="00DD1F14"/>
    <w:rsid w:val="00DD3805"/>
    <w:rsid w:val="00DD3DB9"/>
    <w:rsid w:val="00DD44FC"/>
    <w:rsid w:val="00DD47F4"/>
    <w:rsid w:val="00DE13CD"/>
    <w:rsid w:val="00DE2778"/>
    <w:rsid w:val="00DE5AF1"/>
    <w:rsid w:val="00DE790F"/>
    <w:rsid w:val="00DF19DB"/>
    <w:rsid w:val="00DF215D"/>
    <w:rsid w:val="00DF30B7"/>
    <w:rsid w:val="00E01498"/>
    <w:rsid w:val="00E0429A"/>
    <w:rsid w:val="00E045A4"/>
    <w:rsid w:val="00E048EE"/>
    <w:rsid w:val="00E04F9E"/>
    <w:rsid w:val="00E056D2"/>
    <w:rsid w:val="00E07BD9"/>
    <w:rsid w:val="00E14907"/>
    <w:rsid w:val="00E1575B"/>
    <w:rsid w:val="00E16CE5"/>
    <w:rsid w:val="00E21343"/>
    <w:rsid w:val="00E21AAA"/>
    <w:rsid w:val="00E21DFE"/>
    <w:rsid w:val="00E27A87"/>
    <w:rsid w:val="00E30406"/>
    <w:rsid w:val="00E30B47"/>
    <w:rsid w:val="00E31C1E"/>
    <w:rsid w:val="00E326F6"/>
    <w:rsid w:val="00E343BE"/>
    <w:rsid w:val="00E37D7A"/>
    <w:rsid w:val="00E44533"/>
    <w:rsid w:val="00E47F79"/>
    <w:rsid w:val="00E50F1E"/>
    <w:rsid w:val="00E51996"/>
    <w:rsid w:val="00E52162"/>
    <w:rsid w:val="00E52416"/>
    <w:rsid w:val="00E55D1C"/>
    <w:rsid w:val="00E5610D"/>
    <w:rsid w:val="00E5623E"/>
    <w:rsid w:val="00E576DA"/>
    <w:rsid w:val="00E60EAC"/>
    <w:rsid w:val="00E61405"/>
    <w:rsid w:val="00E61502"/>
    <w:rsid w:val="00E62615"/>
    <w:rsid w:val="00E74D36"/>
    <w:rsid w:val="00E76761"/>
    <w:rsid w:val="00E824A4"/>
    <w:rsid w:val="00E844B9"/>
    <w:rsid w:val="00E85206"/>
    <w:rsid w:val="00E85409"/>
    <w:rsid w:val="00E85F55"/>
    <w:rsid w:val="00E86D8E"/>
    <w:rsid w:val="00E873A3"/>
    <w:rsid w:val="00E90481"/>
    <w:rsid w:val="00E9480F"/>
    <w:rsid w:val="00E94FD3"/>
    <w:rsid w:val="00E9604B"/>
    <w:rsid w:val="00E96505"/>
    <w:rsid w:val="00E97236"/>
    <w:rsid w:val="00EA263D"/>
    <w:rsid w:val="00EA6E4F"/>
    <w:rsid w:val="00EB0295"/>
    <w:rsid w:val="00EB125E"/>
    <w:rsid w:val="00EB2B4C"/>
    <w:rsid w:val="00EB3344"/>
    <w:rsid w:val="00EC5BA8"/>
    <w:rsid w:val="00ED20FD"/>
    <w:rsid w:val="00ED4F3E"/>
    <w:rsid w:val="00ED7BD6"/>
    <w:rsid w:val="00ED7F3C"/>
    <w:rsid w:val="00EE1A8F"/>
    <w:rsid w:val="00EE30FA"/>
    <w:rsid w:val="00EE4209"/>
    <w:rsid w:val="00EE438D"/>
    <w:rsid w:val="00EE46E9"/>
    <w:rsid w:val="00EE5A9F"/>
    <w:rsid w:val="00EE60AC"/>
    <w:rsid w:val="00EE76D1"/>
    <w:rsid w:val="00EF1292"/>
    <w:rsid w:val="00EF1744"/>
    <w:rsid w:val="00EF19E5"/>
    <w:rsid w:val="00EF43E6"/>
    <w:rsid w:val="00EF5236"/>
    <w:rsid w:val="00EF60CA"/>
    <w:rsid w:val="00EF6CA7"/>
    <w:rsid w:val="00EF7CA4"/>
    <w:rsid w:val="00F00ECE"/>
    <w:rsid w:val="00F01C6E"/>
    <w:rsid w:val="00F0455F"/>
    <w:rsid w:val="00F0475C"/>
    <w:rsid w:val="00F0557A"/>
    <w:rsid w:val="00F06D03"/>
    <w:rsid w:val="00F074A5"/>
    <w:rsid w:val="00F1320D"/>
    <w:rsid w:val="00F14995"/>
    <w:rsid w:val="00F17630"/>
    <w:rsid w:val="00F17F10"/>
    <w:rsid w:val="00F20B0D"/>
    <w:rsid w:val="00F2146B"/>
    <w:rsid w:val="00F22A20"/>
    <w:rsid w:val="00F24D33"/>
    <w:rsid w:val="00F26607"/>
    <w:rsid w:val="00F272EB"/>
    <w:rsid w:val="00F27850"/>
    <w:rsid w:val="00F27C0D"/>
    <w:rsid w:val="00F33B17"/>
    <w:rsid w:val="00F50971"/>
    <w:rsid w:val="00F54CA6"/>
    <w:rsid w:val="00F563C9"/>
    <w:rsid w:val="00F566F2"/>
    <w:rsid w:val="00F56C98"/>
    <w:rsid w:val="00F57636"/>
    <w:rsid w:val="00F610D8"/>
    <w:rsid w:val="00F6113B"/>
    <w:rsid w:val="00F66DC2"/>
    <w:rsid w:val="00F67474"/>
    <w:rsid w:val="00F67C70"/>
    <w:rsid w:val="00F703F0"/>
    <w:rsid w:val="00F77E7E"/>
    <w:rsid w:val="00F8046E"/>
    <w:rsid w:val="00F8411D"/>
    <w:rsid w:val="00F86D16"/>
    <w:rsid w:val="00F8702A"/>
    <w:rsid w:val="00F87B68"/>
    <w:rsid w:val="00F87F38"/>
    <w:rsid w:val="00F90789"/>
    <w:rsid w:val="00F9188D"/>
    <w:rsid w:val="00F91DCE"/>
    <w:rsid w:val="00F935EF"/>
    <w:rsid w:val="00F93808"/>
    <w:rsid w:val="00F93C7E"/>
    <w:rsid w:val="00F93DA4"/>
    <w:rsid w:val="00F9411D"/>
    <w:rsid w:val="00F96EF1"/>
    <w:rsid w:val="00FA1AF7"/>
    <w:rsid w:val="00FA65DF"/>
    <w:rsid w:val="00FA76C8"/>
    <w:rsid w:val="00FA79CA"/>
    <w:rsid w:val="00FB0170"/>
    <w:rsid w:val="00FB140E"/>
    <w:rsid w:val="00FB2EBA"/>
    <w:rsid w:val="00FB33C2"/>
    <w:rsid w:val="00FB3897"/>
    <w:rsid w:val="00FB5D57"/>
    <w:rsid w:val="00FB7451"/>
    <w:rsid w:val="00FC10E7"/>
    <w:rsid w:val="00FC2634"/>
    <w:rsid w:val="00FC38FD"/>
    <w:rsid w:val="00FC7FCA"/>
    <w:rsid w:val="00FD382C"/>
    <w:rsid w:val="00FD447A"/>
    <w:rsid w:val="00FD52BE"/>
    <w:rsid w:val="00FD5E8A"/>
    <w:rsid w:val="00FD5EB0"/>
    <w:rsid w:val="00FD62A0"/>
    <w:rsid w:val="00FD7FD0"/>
    <w:rsid w:val="00FE0F95"/>
    <w:rsid w:val="00FE22F6"/>
    <w:rsid w:val="00FE46CD"/>
    <w:rsid w:val="00FE47D8"/>
    <w:rsid w:val="00FF1FE8"/>
    <w:rsid w:val="00FF3618"/>
    <w:rsid w:val="00FF3E8F"/>
    <w:rsid w:val="00FF589B"/>
    <w:rsid w:val="00FF67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51E"/>
    <w:pPr>
      <w:spacing w:before="60" w:after="180" w:line="280" w:lineRule="atLeast"/>
    </w:pPr>
    <w:rPr>
      <w:rFonts w:ascii="Arial" w:hAnsi="Arial" w:cs="Arial"/>
      <w:szCs w:val="22"/>
      <w:lang w:val="en-GB" w:eastAsia="en-GB"/>
    </w:rPr>
  </w:style>
  <w:style w:type="paragraph" w:styleId="Heading1">
    <w:name w:val="heading 1"/>
    <w:basedOn w:val="Normal"/>
    <w:next w:val="Normal"/>
    <w:qFormat/>
    <w:rsid w:val="009F26DF"/>
    <w:pPr>
      <w:keepNext/>
      <w:spacing w:after="240"/>
      <w:outlineLvl w:val="0"/>
    </w:pPr>
    <w:rPr>
      <w:b/>
      <w:bCs/>
      <w:color w:val="335087"/>
      <w:kern w:val="32"/>
      <w:sz w:val="28"/>
      <w:szCs w:val="40"/>
    </w:rPr>
  </w:style>
  <w:style w:type="paragraph" w:styleId="Heading2">
    <w:name w:val="heading 2"/>
    <w:basedOn w:val="Normal"/>
    <w:next w:val="Normal"/>
    <w:qFormat/>
    <w:rsid w:val="00D334EF"/>
    <w:pPr>
      <w:keepNext/>
      <w:tabs>
        <w:tab w:val="left" w:pos="709"/>
      </w:tabs>
      <w:spacing w:before="180" w:after="120"/>
      <w:outlineLvl w:val="1"/>
    </w:pPr>
    <w:rPr>
      <w:b/>
      <w:bCs/>
      <w:iCs/>
      <w:color w:val="335087"/>
      <w:sz w:val="24"/>
      <w:szCs w:val="28"/>
    </w:rPr>
  </w:style>
  <w:style w:type="paragraph" w:styleId="Heading3">
    <w:name w:val="heading 3"/>
    <w:basedOn w:val="Normal"/>
    <w:next w:val="Normal"/>
    <w:qFormat/>
    <w:rsid w:val="00D334EF"/>
    <w:pPr>
      <w:keepNext/>
      <w:spacing w:before="120" w:after="120"/>
      <w:outlineLvl w:val="2"/>
    </w:pPr>
    <w:rPr>
      <w:b/>
      <w:i/>
      <w:color w:val="6578A2"/>
      <w:szCs w:val="20"/>
    </w:rPr>
  </w:style>
  <w:style w:type="paragraph" w:styleId="Heading4">
    <w:name w:val="heading 4"/>
    <w:basedOn w:val="Normal"/>
    <w:next w:val="Normal"/>
    <w:qFormat/>
    <w:rsid w:val="00D334EF"/>
    <w:pPr>
      <w:keepNext/>
      <w:spacing w:before="120" w:after="120"/>
      <w:outlineLvl w:val="3"/>
    </w:pPr>
    <w:rPr>
      <w:i/>
      <w:color w:val="6578A2"/>
    </w:rPr>
  </w:style>
  <w:style w:type="paragraph" w:styleId="Heading5">
    <w:name w:val="heading 5"/>
    <w:basedOn w:val="Normal"/>
    <w:next w:val="Normal"/>
    <w:qFormat/>
    <w:rsid w:val="00683F80"/>
    <w:pPr>
      <w:spacing w:line="240" w:lineRule="auto"/>
      <w:outlineLvl w:val="4"/>
    </w:pPr>
    <w:rPr>
      <w:b/>
      <w:bCs/>
      <w:i/>
      <w:iCs/>
      <w:color w:val="999999"/>
      <w:szCs w:val="26"/>
    </w:rPr>
  </w:style>
  <w:style w:type="paragraph" w:styleId="Heading6">
    <w:name w:val="heading 6"/>
    <w:basedOn w:val="Normal"/>
    <w:next w:val="Normal"/>
    <w:qFormat/>
    <w:rsid w:val="00B508AB"/>
    <w:pPr>
      <w:outlineLvl w:val="5"/>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39A0"/>
    <w:pPr>
      <w:tabs>
        <w:tab w:val="center" w:pos="4153"/>
        <w:tab w:val="right" w:pos="8306"/>
      </w:tabs>
    </w:pPr>
  </w:style>
  <w:style w:type="paragraph" w:styleId="Footer">
    <w:name w:val="footer"/>
    <w:basedOn w:val="Normal"/>
    <w:link w:val="FooterChar"/>
    <w:uiPriority w:val="99"/>
    <w:rsid w:val="001139A0"/>
    <w:pPr>
      <w:tabs>
        <w:tab w:val="center" w:pos="4153"/>
        <w:tab w:val="right" w:pos="8306"/>
      </w:tabs>
    </w:pPr>
  </w:style>
  <w:style w:type="paragraph" w:customStyle="1" w:styleId="MainTitle">
    <w:name w:val="Main Title"/>
    <w:next w:val="Normal"/>
    <w:rsid w:val="00C07562"/>
    <w:pPr>
      <w:spacing w:before="60" w:after="120"/>
    </w:pPr>
    <w:rPr>
      <w:rFonts w:ascii="Verdana" w:hAnsi="Verdana"/>
      <w:color w:val="7183AA"/>
      <w:sz w:val="48"/>
      <w:szCs w:val="24"/>
      <w:lang w:val="en-GB" w:eastAsia="en-GB"/>
    </w:rPr>
  </w:style>
  <w:style w:type="table" w:styleId="TableGrid">
    <w:name w:val="Table Grid"/>
    <w:basedOn w:val="TableNormal"/>
    <w:rsid w:val="002D52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01B0B"/>
    <w:pPr>
      <w:tabs>
        <w:tab w:val="left" w:pos="1134"/>
        <w:tab w:val="right" w:leader="dot" w:pos="9072"/>
      </w:tabs>
      <w:spacing w:after="60"/>
      <w:ind w:left="567"/>
    </w:pPr>
    <w:rPr>
      <w:bCs/>
      <w:noProof/>
      <w:lang w:eastAsia="en-US"/>
    </w:rPr>
  </w:style>
  <w:style w:type="paragraph" w:styleId="TOC1">
    <w:name w:val="toc 1"/>
    <w:basedOn w:val="Normal"/>
    <w:next w:val="Normal"/>
    <w:autoRedefine/>
    <w:uiPriority w:val="39"/>
    <w:rsid w:val="00FC7FCA"/>
    <w:pPr>
      <w:tabs>
        <w:tab w:val="right" w:leader="dot" w:pos="9072"/>
      </w:tabs>
      <w:ind w:left="567"/>
    </w:pPr>
    <w:rPr>
      <w:noProof/>
      <w:lang w:eastAsia="en-US"/>
    </w:rPr>
  </w:style>
  <w:style w:type="character" w:styleId="Hyperlink">
    <w:name w:val="Hyperlink"/>
    <w:uiPriority w:val="99"/>
    <w:rsid w:val="00E5623E"/>
    <w:rPr>
      <w:color w:val="336699"/>
      <w:u w:val="single"/>
    </w:rPr>
  </w:style>
  <w:style w:type="paragraph" w:customStyle="1" w:styleId="Non-HierHeading">
    <w:name w:val="Non-Hier. Heading"/>
    <w:basedOn w:val="MainTitle"/>
    <w:next w:val="Normal"/>
    <w:rsid w:val="00870EE7"/>
    <w:pPr>
      <w:spacing w:after="240"/>
    </w:pPr>
    <w:rPr>
      <w:sz w:val="36"/>
    </w:rPr>
  </w:style>
  <w:style w:type="character" w:styleId="FollowedHyperlink">
    <w:name w:val="FollowedHyperlink"/>
    <w:rsid w:val="00E5623E"/>
    <w:rPr>
      <w:color w:val="969696"/>
      <w:u w:val="single"/>
    </w:rPr>
  </w:style>
  <w:style w:type="paragraph" w:styleId="TOC3">
    <w:name w:val="toc 3"/>
    <w:basedOn w:val="Normal"/>
    <w:next w:val="Normal"/>
    <w:autoRedefine/>
    <w:uiPriority w:val="39"/>
    <w:rsid w:val="00301B0B"/>
    <w:pPr>
      <w:tabs>
        <w:tab w:val="left" w:pos="1985"/>
        <w:tab w:val="right" w:leader="dot" w:pos="9072"/>
      </w:tabs>
      <w:spacing w:before="0" w:after="0"/>
      <w:ind w:left="1985" w:hanging="851"/>
    </w:pPr>
    <w:rPr>
      <w:noProof/>
    </w:rPr>
  </w:style>
  <w:style w:type="paragraph" w:customStyle="1" w:styleId="tabletext">
    <w:name w:val="table text"/>
    <w:basedOn w:val="Normal"/>
    <w:rsid w:val="009F26DF"/>
    <w:pPr>
      <w:spacing w:after="60" w:line="240" w:lineRule="atLeast"/>
    </w:pPr>
    <w:rPr>
      <w:sz w:val="18"/>
      <w:szCs w:val="16"/>
    </w:rPr>
  </w:style>
  <w:style w:type="paragraph" w:customStyle="1" w:styleId="StyleNon-HierHeadingRight">
    <w:name w:val="Style Non-Hier. Heading + Right"/>
    <w:basedOn w:val="Non-HierHeading"/>
    <w:rsid w:val="00046E25"/>
    <w:pPr>
      <w:jc w:val="right"/>
    </w:pPr>
    <w:rPr>
      <w:color w:val="C5CBDE"/>
      <w:szCs w:val="20"/>
    </w:rPr>
  </w:style>
  <w:style w:type="paragraph" w:styleId="ListBullet">
    <w:name w:val="List Bullet"/>
    <w:basedOn w:val="Normal"/>
    <w:rsid w:val="009F26DF"/>
    <w:pPr>
      <w:numPr>
        <w:numId w:val="1"/>
      </w:numPr>
      <w:spacing w:before="0"/>
    </w:pPr>
  </w:style>
  <w:style w:type="paragraph" w:styleId="FootnoteText">
    <w:name w:val="footnote text"/>
    <w:basedOn w:val="Normal"/>
    <w:semiHidden/>
    <w:rsid w:val="00BF7476"/>
    <w:rPr>
      <w:sz w:val="18"/>
    </w:rPr>
  </w:style>
  <w:style w:type="character" w:styleId="FootnoteReference">
    <w:name w:val="footnote reference"/>
    <w:semiHidden/>
    <w:rsid w:val="00BF7476"/>
    <w:rPr>
      <w:vertAlign w:val="superscript"/>
    </w:rPr>
  </w:style>
  <w:style w:type="paragraph" w:customStyle="1" w:styleId="StyleHeading5NotItalic">
    <w:name w:val="Style Heading 5 + Not Italic"/>
    <w:basedOn w:val="Heading5"/>
    <w:rsid w:val="00683F80"/>
    <w:rPr>
      <w:iCs w:val="0"/>
    </w:rPr>
  </w:style>
  <w:style w:type="paragraph" w:customStyle="1" w:styleId="tableheading">
    <w:name w:val="table heading"/>
    <w:basedOn w:val="Normal"/>
    <w:rsid w:val="009F26DF"/>
    <w:pPr>
      <w:autoSpaceDE w:val="0"/>
      <w:autoSpaceDN w:val="0"/>
      <w:adjustRightInd w:val="0"/>
      <w:spacing w:after="60" w:line="240" w:lineRule="atLeast"/>
    </w:pPr>
    <w:rPr>
      <w:rFonts w:cs="GillSans"/>
      <w:b/>
      <w:color w:val="335087"/>
      <w:sz w:val="18"/>
    </w:rPr>
  </w:style>
  <w:style w:type="paragraph" w:styleId="BodyText">
    <w:name w:val="Body Text"/>
    <w:basedOn w:val="Normal"/>
    <w:link w:val="BodyTextChar"/>
    <w:rsid w:val="00507925"/>
    <w:pPr>
      <w:spacing w:after="120"/>
    </w:pPr>
  </w:style>
  <w:style w:type="character" w:customStyle="1" w:styleId="BodyTextChar">
    <w:name w:val="Body Text Char"/>
    <w:link w:val="BodyText"/>
    <w:rsid w:val="00507925"/>
    <w:rPr>
      <w:rFonts w:ascii="Verdana" w:hAnsi="Verdana"/>
      <w:sz w:val="18"/>
      <w:lang w:eastAsia="en-US"/>
    </w:rPr>
  </w:style>
  <w:style w:type="paragraph" w:styleId="BodyText3">
    <w:name w:val="Body Text 3"/>
    <w:basedOn w:val="Normal"/>
    <w:link w:val="BodyText3Char"/>
    <w:rsid w:val="00301B0B"/>
    <w:pPr>
      <w:spacing w:before="120" w:after="120"/>
    </w:pPr>
    <w:rPr>
      <w:sz w:val="16"/>
      <w:szCs w:val="16"/>
      <w:lang w:val="en-AU" w:eastAsia="en-AU"/>
    </w:rPr>
  </w:style>
  <w:style w:type="character" w:customStyle="1" w:styleId="BodyText3Char">
    <w:name w:val="Body Text 3 Char"/>
    <w:link w:val="BodyText3"/>
    <w:rsid w:val="00301B0B"/>
    <w:rPr>
      <w:rFonts w:ascii="Arial" w:hAnsi="Arial"/>
      <w:sz w:val="16"/>
      <w:szCs w:val="16"/>
      <w:lang w:val="en-AU" w:eastAsia="en-AU"/>
    </w:rPr>
  </w:style>
  <w:style w:type="paragraph" w:styleId="TOCHeading">
    <w:name w:val="TOC Heading"/>
    <w:basedOn w:val="Heading1"/>
    <w:next w:val="Normal"/>
    <w:uiPriority w:val="39"/>
    <w:unhideWhenUsed/>
    <w:qFormat/>
    <w:rsid w:val="00301B0B"/>
  </w:style>
  <w:style w:type="paragraph" w:customStyle="1" w:styleId="Spacer">
    <w:name w:val="Spacer"/>
    <w:basedOn w:val="Normal"/>
    <w:qFormat/>
    <w:rsid w:val="00D334EF"/>
    <w:pPr>
      <w:spacing w:before="0" w:after="0" w:line="240" w:lineRule="auto"/>
    </w:pPr>
    <w:rPr>
      <w:sz w:val="12"/>
    </w:rPr>
  </w:style>
  <w:style w:type="paragraph" w:styleId="ListParagraph">
    <w:name w:val="List Paragraph"/>
    <w:basedOn w:val="Normal"/>
    <w:link w:val="ListParagraphChar"/>
    <w:uiPriority w:val="34"/>
    <w:qFormat/>
    <w:rsid w:val="002D65AA"/>
    <w:pPr>
      <w:spacing w:before="0" w:after="0" w:line="240" w:lineRule="auto"/>
      <w:ind w:left="720"/>
      <w:contextualSpacing/>
      <w:jc w:val="both"/>
    </w:pPr>
    <w:rPr>
      <w:rFonts w:cs="Times New Roman"/>
      <w:sz w:val="22"/>
      <w:szCs w:val="20"/>
      <w:lang w:val="en-NZ" w:eastAsia="en-US"/>
    </w:rPr>
  </w:style>
  <w:style w:type="paragraph" w:styleId="BalloonText">
    <w:name w:val="Balloon Text"/>
    <w:basedOn w:val="Normal"/>
    <w:link w:val="BalloonTextChar"/>
    <w:rsid w:val="004B21EA"/>
    <w:pPr>
      <w:spacing w:before="0" w:after="0" w:line="240" w:lineRule="auto"/>
    </w:pPr>
    <w:rPr>
      <w:rFonts w:ascii="Tahoma" w:hAnsi="Tahoma" w:cs="Tahoma"/>
      <w:sz w:val="16"/>
      <w:szCs w:val="16"/>
    </w:rPr>
  </w:style>
  <w:style w:type="character" w:customStyle="1" w:styleId="BalloonTextChar">
    <w:name w:val="Balloon Text Char"/>
    <w:link w:val="BalloonText"/>
    <w:rsid w:val="004B21EA"/>
    <w:rPr>
      <w:rFonts w:ascii="Tahoma" w:hAnsi="Tahoma" w:cs="Tahoma"/>
      <w:sz w:val="16"/>
      <w:szCs w:val="16"/>
      <w:lang w:val="en-GB" w:eastAsia="en-GB"/>
    </w:rPr>
  </w:style>
  <w:style w:type="paragraph" w:customStyle="1" w:styleId="Reference">
    <w:name w:val="Reference"/>
    <w:basedOn w:val="Normal"/>
    <w:rsid w:val="003721B0"/>
    <w:pPr>
      <w:spacing w:before="0" w:after="0" w:line="240" w:lineRule="auto"/>
      <w:ind w:left="720"/>
    </w:pPr>
    <w:rPr>
      <w:rFonts w:ascii="Times New Roman" w:hAnsi="Times New Roman" w:cs="Times New Roman"/>
      <w:szCs w:val="20"/>
      <w:lang w:val="en-NZ" w:eastAsia="en-NZ"/>
    </w:rPr>
  </w:style>
  <w:style w:type="paragraph" w:customStyle="1" w:styleId="SubheadStyleOne">
    <w:name w:val="Subhead Style One"/>
    <w:basedOn w:val="Normal"/>
    <w:autoRedefine/>
    <w:rsid w:val="001D6A95"/>
    <w:pPr>
      <w:keepNext/>
      <w:keepLines/>
      <w:autoSpaceDE w:val="0"/>
      <w:autoSpaceDN w:val="0"/>
      <w:adjustRightInd w:val="0"/>
      <w:spacing w:before="120" w:after="120" w:line="240" w:lineRule="auto"/>
    </w:pPr>
    <w:rPr>
      <w:rFonts w:ascii="Verdana" w:hAnsi="Verdana" w:cs="Verdana"/>
      <w:b/>
      <w:bCs/>
      <w:color w:val="008080"/>
      <w:sz w:val="28"/>
      <w:szCs w:val="28"/>
      <w:lang w:val="en-NZ" w:eastAsia="en-US"/>
    </w:rPr>
  </w:style>
  <w:style w:type="character" w:styleId="CommentReference">
    <w:name w:val="annotation reference"/>
    <w:rsid w:val="001B324C"/>
    <w:rPr>
      <w:sz w:val="16"/>
      <w:szCs w:val="16"/>
    </w:rPr>
  </w:style>
  <w:style w:type="paragraph" w:styleId="CommentText">
    <w:name w:val="annotation text"/>
    <w:basedOn w:val="Normal"/>
    <w:link w:val="CommentTextChar"/>
    <w:rsid w:val="001B324C"/>
    <w:rPr>
      <w:szCs w:val="20"/>
    </w:rPr>
  </w:style>
  <w:style w:type="character" w:customStyle="1" w:styleId="CommentTextChar">
    <w:name w:val="Comment Text Char"/>
    <w:link w:val="CommentText"/>
    <w:rsid w:val="001B324C"/>
    <w:rPr>
      <w:rFonts w:ascii="Arial" w:hAnsi="Arial" w:cs="Arial"/>
      <w:lang w:val="en-GB" w:eastAsia="en-GB"/>
    </w:rPr>
  </w:style>
  <w:style w:type="paragraph" w:styleId="CommentSubject">
    <w:name w:val="annotation subject"/>
    <w:basedOn w:val="CommentText"/>
    <w:next w:val="CommentText"/>
    <w:link w:val="CommentSubjectChar"/>
    <w:rsid w:val="001B324C"/>
    <w:rPr>
      <w:b/>
      <w:bCs/>
    </w:rPr>
  </w:style>
  <w:style w:type="character" w:customStyle="1" w:styleId="CommentSubjectChar">
    <w:name w:val="Comment Subject Char"/>
    <w:link w:val="CommentSubject"/>
    <w:rsid w:val="001B324C"/>
    <w:rPr>
      <w:rFonts w:ascii="Arial" w:hAnsi="Arial" w:cs="Arial"/>
      <w:b/>
      <w:bCs/>
      <w:lang w:val="en-GB" w:eastAsia="en-GB"/>
    </w:rPr>
  </w:style>
  <w:style w:type="character" w:customStyle="1" w:styleId="FooterChar">
    <w:name w:val="Footer Char"/>
    <w:link w:val="Footer"/>
    <w:uiPriority w:val="99"/>
    <w:rsid w:val="000C69F1"/>
    <w:rPr>
      <w:rFonts w:ascii="Arial" w:hAnsi="Arial" w:cs="Arial"/>
      <w:szCs w:val="22"/>
      <w:lang w:val="en-GB" w:eastAsia="en-GB"/>
    </w:rPr>
  </w:style>
  <w:style w:type="character" w:customStyle="1" w:styleId="ListParagraphChar">
    <w:name w:val="List Paragraph Char"/>
    <w:basedOn w:val="DefaultParagraphFont"/>
    <w:link w:val="ListParagraph"/>
    <w:uiPriority w:val="34"/>
    <w:rsid w:val="00DF30B7"/>
    <w:rPr>
      <w:rFonts w:ascii="Arial" w:hAnsi="Arial"/>
      <w:sz w:val="22"/>
      <w:lang w:eastAsia="en-US"/>
    </w:rPr>
  </w:style>
  <w:style w:type="character" w:customStyle="1" w:styleId="HeaderChar">
    <w:name w:val="Header Char"/>
    <w:basedOn w:val="DefaultParagraphFont"/>
    <w:link w:val="Header"/>
    <w:rsid w:val="00886361"/>
    <w:rPr>
      <w:rFonts w:ascii="Arial" w:hAnsi="Arial" w:cs="Arial"/>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51E"/>
    <w:pPr>
      <w:spacing w:before="60" w:after="180" w:line="280" w:lineRule="atLeast"/>
    </w:pPr>
    <w:rPr>
      <w:rFonts w:ascii="Arial" w:hAnsi="Arial" w:cs="Arial"/>
      <w:szCs w:val="22"/>
      <w:lang w:val="en-GB" w:eastAsia="en-GB"/>
    </w:rPr>
  </w:style>
  <w:style w:type="paragraph" w:styleId="Heading1">
    <w:name w:val="heading 1"/>
    <w:basedOn w:val="Normal"/>
    <w:next w:val="Normal"/>
    <w:qFormat/>
    <w:rsid w:val="009F26DF"/>
    <w:pPr>
      <w:keepNext/>
      <w:spacing w:after="240"/>
      <w:outlineLvl w:val="0"/>
    </w:pPr>
    <w:rPr>
      <w:b/>
      <w:bCs/>
      <w:color w:val="335087"/>
      <w:kern w:val="32"/>
      <w:sz w:val="28"/>
      <w:szCs w:val="40"/>
    </w:rPr>
  </w:style>
  <w:style w:type="paragraph" w:styleId="Heading2">
    <w:name w:val="heading 2"/>
    <w:basedOn w:val="Normal"/>
    <w:next w:val="Normal"/>
    <w:qFormat/>
    <w:rsid w:val="00D334EF"/>
    <w:pPr>
      <w:keepNext/>
      <w:tabs>
        <w:tab w:val="left" w:pos="709"/>
      </w:tabs>
      <w:spacing w:before="180" w:after="120"/>
      <w:outlineLvl w:val="1"/>
    </w:pPr>
    <w:rPr>
      <w:b/>
      <w:bCs/>
      <w:iCs/>
      <w:color w:val="335087"/>
      <w:sz w:val="24"/>
      <w:szCs w:val="28"/>
    </w:rPr>
  </w:style>
  <w:style w:type="paragraph" w:styleId="Heading3">
    <w:name w:val="heading 3"/>
    <w:basedOn w:val="Normal"/>
    <w:next w:val="Normal"/>
    <w:qFormat/>
    <w:rsid w:val="00D334EF"/>
    <w:pPr>
      <w:keepNext/>
      <w:spacing w:before="120" w:after="120"/>
      <w:outlineLvl w:val="2"/>
    </w:pPr>
    <w:rPr>
      <w:b/>
      <w:i/>
      <w:color w:val="6578A2"/>
      <w:szCs w:val="20"/>
    </w:rPr>
  </w:style>
  <w:style w:type="paragraph" w:styleId="Heading4">
    <w:name w:val="heading 4"/>
    <w:basedOn w:val="Normal"/>
    <w:next w:val="Normal"/>
    <w:qFormat/>
    <w:rsid w:val="00D334EF"/>
    <w:pPr>
      <w:keepNext/>
      <w:spacing w:before="120" w:after="120"/>
      <w:outlineLvl w:val="3"/>
    </w:pPr>
    <w:rPr>
      <w:i/>
      <w:color w:val="6578A2"/>
    </w:rPr>
  </w:style>
  <w:style w:type="paragraph" w:styleId="Heading5">
    <w:name w:val="heading 5"/>
    <w:basedOn w:val="Normal"/>
    <w:next w:val="Normal"/>
    <w:qFormat/>
    <w:rsid w:val="00683F80"/>
    <w:pPr>
      <w:spacing w:line="240" w:lineRule="auto"/>
      <w:outlineLvl w:val="4"/>
    </w:pPr>
    <w:rPr>
      <w:b/>
      <w:bCs/>
      <w:i/>
      <w:iCs/>
      <w:color w:val="999999"/>
      <w:szCs w:val="26"/>
    </w:rPr>
  </w:style>
  <w:style w:type="paragraph" w:styleId="Heading6">
    <w:name w:val="heading 6"/>
    <w:basedOn w:val="Normal"/>
    <w:next w:val="Normal"/>
    <w:qFormat/>
    <w:rsid w:val="00B508AB"/>
    <w:pPr>
      <w:outlineLvl w:val="5"/>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39A0"/>
    <w:pPr>
      <w:tabs>
        <w:tab w:val="center" w:pos="4153"/>
        <w:tab w:val="right" w:pos="8306"/>
      </w:tabs>
    </w:pPr>
  </w:style>
  <w:style w:type="paragraph" w:styleId="Footer">
    <w:name w:val="footer"/>
    <w:basedOn w:val="Normal"/>
    <w:link w:val="FooterChar"/>
    <w:uiPriority w:val="99"/>
    <w:rsid w:val="001139A0"/>
    <w:pPr>
      <w:tabs>
        <w:tab w:val="center" w:pos="4153"/>
        <w:tab w:val="right" w:pos="8306"/>
      </w:tabs>
    </w:pPr>
  </w:style>
  <w:style w:type="paragraph" w:customStyle="1" w:styleId="MainTitle">
    <w:name w:val="Main Title"/>
    <w:next w:val="Normal"/>
    <w:rsid w:val="00C07562"/>
    <w:pPr>
      <w:spacing w:before="60" w:after="120"/>
    </w:pPr>
    <w:rPr>
      <w:rFonts w:ascii="Verdana" w:hAnsi="Verdana"/>
      <w:color w:val="7183AA"/>
      <w:sz w:val="48"/>
      <w:szCs w:val="24"/>
      <w:lang w:val="en-GB" w:eastAsia="en-GB"/>
    </w:rPr>
  </w:style>
  <w:style w:type="table" w:styleId="TableGrid">
    <w:name w:val="Table Grid"/>
    <w:basedOn w:val="TableNormal"/>
    <w:rsid w:val="002D52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01B0B"/>
    <w:pPr>
      <w:tabs>
        <w:tab w:val="left" w:pos="1134"/>
        <w:tab w:val="right" w:leader="dot" w:pos="9072"/>
      </w:tabs>
      <w:spacing w:after="60"/>
      <w:ind w:left="567"/>
    </w:pPr>
    <w:rPr>
      <w:bCs/>
      <w:noProof/>
      <w:lang w:eastAsia="en-US"/>
    </w:rPr>
  </w:style>
  <w:style w:type="paragraph" w:styleId="TOC1">
    <w:name w:val="toc 1"/>
    <w:basedOn w:val="Normal"/>
    <w:next w:val="Normal"/>
    <w:autoRedefine/>
    <w:uiPriority w:val="39"/>
    <w:rsid w:val="00FC7FCA"/>
    <w:pPr>
      <w:tabs>
        <w:tab w:val="right" w:leader="dot" w:pos="9072"/>
      </w:tabs>
      <w:ind w:left="567"/>
    </w:pPr>
    <w:rPr>
      <w:noProof/>
      <w:lang w:eastAsia="en-US"/>
    </w:rPr>
  </w:style>
  <w:style w:type="character" w:styleId="Hyperlink">
    <w:name w:val="Hyperlink"/>
    <w:uiPriority w:val="99"/>
    <w:rsid w:val="00E5623E"/>
    <w:rPr>
      <w:color w:val="336699"/>
      <w:u w:val="single"/>
    </w:rPr>
  </w:style>
  <w:style w:type="paragraph" w:customStyle="1" w:styleId="Non-HierHeading">
    <w:name w:val="Non-Hier. Heading"/>
    <w:basedOn w:val="MainTitle"/>
    <w:next w:val="Normal"/>
    <w:rsid w:val="00870EE7"/>
    <w:pPr>
      <w:spacing w:after="240"/>
    </w:pPr>
    <w:rPr>
      <w:sz w:val="36"/>
    </w:rPr>
  </w:style>
  <w:style w:type="character" w:styleId="FollowedHyperlink">
    <w:name w:val="FollowedHyperlink"/>
    <w:rsid w:val="00E5623E"/>
    <w:rPr>
      <w:color w:val="969696"/>
      <w:u w:val="single"/>
    </w:rPr>
  </w:style>
  <w:style w:type="paragraph" w:styleId="TOC3">
    <w:name w:val="toc 3"/>
    <w:basedOn w:val="Normal"/>
    <w:next w:val="Normal"/>
    <w:autoRedefine/>
    <w:uiPriority w:val="39"/>
    <w:rsid w:val="00301B0B"/>
    <w:pPr>
      <w:tabs>
        <w:tab w:val="left" w:pos="1985"/>
        <w:tab w:val="right" w:leader="dot" w:pos="9072"/>
      </w:tabs>
      <w:spacing w:before="0" w:after="0"/>
      <w:ind w:left="1985" w:hanging="851"/>
    </w:pPr>
    <w:rPr>
      <w:noProof/>
    </w:rPr>
  </w:style>
  <w:style w:type="paragraph" w:customStyle="1" w:styleId="tabletext">
    <w:name w:val="table text"/>
    <w:basedOn w:val="Normal"/>
    <w:rsid w:val="009F26DF"/>
    <w:pPr>
      <w:spacing w:after="60" w:line="240" w:lineRule="atLeast"/>
    </w:pPr>
    <w:rPr>
      <w:sz w:val="18"/>
      <w:szCs w:val="16"/>
    </w:rPr>
  </w:style>
  <w:style w:type="paragraph" w:customStyle="1" w:styleId="StyleNon-HierHeadingRight">
    <w:name w:val="Style Non-Hier. Heading + Right"/>
    <w:basedOn w:val="Non-HierHeading"/>
    <w:rsid w:val="00046E25"/>
    <w:pPr>
      <w:jc w:val="right"/>
    </w:pPr>
    <w:rPr>
      <w:color w:val="C5CBDE"/>
      <w:szCs w:val="20"/>
    </w:rPr>
  </w:style>
  <w:style w:type="paragraph" w:styleId="ListBullet">
    <w:name w:val="List Bullet"/>
    <w:basedOn w:val="Normal"/>
    <w:rsid w:val="009F26DF"/>
    <w:pPr>
      <w:numPr>
        <w:numId w:val="1"/>
      </w:numPr>
      <w:spacing w:before="0"/>
    </w:pPr>
  </w:style>
  <w:style w:type="paragraph" w:styleId="FootnoteText">
    <w:name w:val="footnote text"/>
    <w:basedOn w:val="Normal"/>
    <w:semiHidden/>
    <w:rsid w:val="00BF7476"/>
    <w:rPr>
      <w:sz w:val="18"/>
    </w:rPr>
  </w:style>
  <w:style w:type="character" w:styleId="FootnoteReference">
    <w:name w:val="footnote reference"/>
    <w:semiHidden/>
    <w:rsid w:val="00BF7476"/>
    <w:rPr>
      <w:vertAlign w:val="superscript"/>
    </w:rPr>
  </w:style>
  <w:style w:type="paragraph" w:customStyle="1" w:styleId="StyleHeading5NotItalic">
    <w:name w:val="Style Heading 5 + Not Italic"/>
    <w:basedOn w:val="Heading5"/>
    <w:rsid w:val="00683F80"/>
    <w:rPr>
      <w:iCs w:val="0"/>
    </w:rPr>
  </w:style>
  <w:style w:type="paragraph" w:customStyle="1" w:styleId="tableheading">
    <w:name w:val="table heading"/>
    <w:basedOn w:val="Normal"/>
    <w:rsid w:val="009F26DF"/>
    <w:pPr>
      <w:autoSpaceDE w:val="0"/>
      <w:autoSpaceDN w:val="0"/>
      <w:adjustRightInd w:val="0"/>
      <w:spacing w:after="60" w:line="240" w:lineRule="atLeast"/>
    </w:pPr>
    <w:rPr>
      <w:rFonts w:cs="GillSans"/>
      <w:b/>
      <w:color w:val="335087"/>
      <w:sz w:val="18"/>
    </w:rPr>
  </w:style>
  <w:style w:type="paragraph" w:styleId="BodyText">
    <w:name w:val="Body Text"/>
    <w:basedOn w:val="Normal"/>
    <w:link w:val="BodyTextChar"/>
    <w:rsid w:val="00507925"/>
    <w:pPr>
      <w:spacing w:after="120"/>
    </w:pPr>
  </w:style>
  <w:style w:type="character" w:customStyle="1" w:styleId="BodyTextChar">
    <w:name w:val="Body Text Char"/>
    <w:link w:val="BodyText"/>
    <w:rsid w:val="00507925"/>
    <w:rPr>
      <w:rFonts w:ascii="Verdana" w:hAnsi="Verdana"/>
      <w:sz w:val="18"/>
      <w:lang w:eastAsia="en-US"/>
    </w:rPr>
  </w:style>
  <w:style w:type="paragraph" w:styleId="BodyText3">
    <w:name w:val="Body Text 3"/>
    <w:basedOn w:val="Normal"/>
    <w:link w:val="BodyText3Char"/>
    <w:rsid w:val="00301B0B"/>
    <w:pPr>
      <w:spacing w:before="120" w:after="120"/>
    </w:pPr>
    <w:rPr>
      <w:sz w:val="16"/>
      <w:szCs w:val="16"/>
      <w:lang w:val="en-AU" w:eastAsia="en-AU"/>
    </w:rPr>
  </w:style>
  <w:style w:type="character" w:customStyle="1" w:styleId="BodyText3Char">
    <w:name w:val="Body Text 3 Char"/>
    <w:link w:val="BodyText3"/>
    <w:rsid w:val="00301B0B"/>
    <w:rPr>
      <w:rFonts w:ascii="Arial" w:hAnsi="Arial"/>
      <w:sz w:val="16"/>
      <w:szCs w:val="16"/>
      <w:lang w:val="en-AU" w:eastAsia="en-AU"/>
    </w:rPr>
  </w:style>
  <w:style w:type="paragraph" w:styleId="TOCHeading">
    <w:name w:val="TOC Heading"/>
    <w:basedOn w:val="Heading1"/>
    <w:next w:val="Normal"/>
    <w:uiPriority w:val="39"/>
    <w:unhideWhenUsed/>
    <w:qFormat/>
    <w:rsid w:val="00301B0B"/>
  </w:style>
  <w:style w:type="paragraph" w:customStyle="1" w:styleId="Spacer">
    <w:name w:val="Spacer"/>
    <w:basedOn w:val="Normal"/>
    <w:qFormat/>
    <w:rsid w:val="00D334EF"/>
    <w:pPr>
      <w:spacing w:before="0" w:after="0" w:line="240" w:lineRule="auto"/>
    </w:pPr>
    <w:rPr>
      <w:sz w:val="12"/>
    </w:rPr>
  </w:style>
  <w:style w:type="paragraph" w:styleId="ListParagraph">
    <w:name w:val="List Paragraph"/>
    <w:basedOn w:val="Normal"/>
    <w:link w:val="ListParagraphChar"/>
    <w:uiPriority w:val="34"/>
    <w:qFormat/>
    <w:rsid w:val="002D65AA"/>
    <w:pPr>
      <w:spacing w:before="0" w:after="0" w:line="240" w:lineRule="auto"/>
      <w:ind w:left="720"/>
      <w:contextualSpacing/>
      <w:jc w:val="both"/>
    </w:pPr>
    <w:rPr>
      <w:rFonts w:cs="Times New Roman"/>
      <w:sz w:val="22"/>
      <w:szCs w:val="20"/>
      <w:lang w:val="en-NZ" w:eastAsia="en-US"/>
    </w:rPr>
  </w:style>
  <w:style w:type="paragraph" w:styleId="BalloonText">
    <w:name w:val="Balloon Text"/>
    <w:basedOn w:val="Normal"/>
    <w:link w:val="BalloonTextChar"/>
    <w:rsid w:val="004B21EA"/>
    <w:pPr>
      <w:spacing w:before="0" w:after="0" w:line="240" w:lineRule="auto"/>
    </w:pPr>
    <w:rPr>
      <w:rFonts w:ascii="Tahoma" w:hAnsi="Tahoma" w:cs="Tahoma"/>
      <w:sz w:val="16"/>
      <w:szCs w:val="16"/>
    </w:rPr>
  </w:style>
  <w:style w:type="character" w:customStyle="1" w:styleId="BalloonTextChar">
    <w:name w:val="Balloon Text Char"/>
    <w:link w:val="BalloonText"/>
    <w:rsid w:val="004B21EA"/>
    <w:rPr>
      <w:rFonts w:ascii="Tahoma" w:hAnsi="Tahoma" w:cs="Tahoma"/>
      <w:sz w:val="16"/>
      <w:szCs w:val="16"/>
      <w:lang w:val="en-GB" w:eastAsia="en-GB"/>
    </w:rPr>
  </w:style>
  <w:style w:type="paragraph" w:customStyle="1" w:styleId="Reference">
    <w:name w:val="Reference"/>
    <w:basedOn w:val="Normal"/>
    <w:rsid w:val="003721B0"/>
    <w:pPr>
      <w:spacing w:before="0" w:after="0" w:line="240" w:lineRule="auto"/>
      <w:ind w:left="720"/>
    </w:pPr>
    <w:rPr>
      <w:rFonts w:ascii="Times New Roman" w:hAnsi="Times New Roman" w:cs="Times New Roman"/>
      <w:szCs w:val="20"/>
      <w:lang w:val="en-NZ" w:eastAsia="en-NZ"/>
    </w:rPr>
  </w:style>
  <w:style w:type="paragraph" w:customStyle="1" w:styleId="SubheadStyleOne">
    <w:name w:val="Subhead Style One"/>
    <w:basedOn w:val="Normal"/>
    <w:autoRedefine/>
    <w:rsid w:val="001D6A95"/>
    <w:pPr>
      <w:keepNext/>
      <w:keepLines/>
      <w:autoSpaceDE w:val="0"/>
      <w:autoSpaceDN w:val="0"/>
      <w:adjustRightInd w:val="0"/>
      <w:spacing w:before="120" w:after="120" w:line="240" w:lineRule="auto"/>
    </w:pPr>
    <w:rPr>
      <w:rFonts w:ascii="Verdana" w:hAnsi="Verdana" w:cs="Verdana"/>
      <w:b/>
      <w:bCs/>
      <w:color w:val="008080"/>
      <w:sz w:val="28"/>
      <w:szCs w:val="28"/>
      <w:lang w:val="en-NZ" w:eastAsia="en-US"/>
    </w:rPr>
  </w:style>
  <w:style w:type="character" w:styleId="CommentReference">
    <w:name w:val="annotation reference"/>
    <w:rsid w:val="001B324C"/>
    <w:rPr>
      <w:sz w:val="16"/>
      <w:szCs w:val="16"/>
    </w:rPr>
  </w:style>
  <w:style w:type="paragraph" w:styleId="CommentText">
    <w:name w:val="annotation text"/>
    <w:basedOn w:val="Normal"/>
    <w:link w:val="CommentTextChar"/>
    <w:rsid w:val="001B324C"/>
    <w:rPr>
      <w:szCs w:val="20"/>
    </w:rPr>
  </w:style>
  <w:style w:type="character" w:customStyle="1" w:styleId="CommentTextChar">
    <w:name w:val="Comment Text Char"/>
    <w:link w:val="CommentText"/>
    <w:rsid w:val="001B324C"/>
    <w:rPr>
      <w:rFonts w:ascii="Arial" w:hAnsi="Arial" w:cs="Arial"/>
      <w:lang w:val="en-GB" w:eastAsia="en-GB"/>
    </w:rPr>
  </w:style>
  <w:style w:type="paragraph" w:styleId="CommentSubject">
    <w:name w:val="annotation subject"/>
    <w:basedOn w:val="CommentText"/>
    <w:next w:val="CommentText"/>
    <w:link w:val="CommentSubjectChar"/>
    <w:rsid w:val="001B324C"/>
    <w:rPr>
      <w:b/>
      <w:bCs/>
    </w:rPr>
  </w:style>
  <w:style w:type="character" w:customStyle="1" w:styleId="CommentSubjectChar">
    <w:name w:val="Comment Subject Char"/>
    <w:link w:val="CommentSubject"/>
    <w:rsid w:val="001B324C"/>
    <w:rPr>
      <w:rFonts w:ascii="Arial" w:hAnsi="Arial" w:cs="Arial"/>
      <w:b/>
      <w:bCs/>
      <w:lang w:val="en-GB" w:eastAsia="en-GB"/>
    </w:rPr>
  </w:style>
  <w:style w:type="character" w:customStyle="1" w:styleId="FooterChar">
    <w:name w:val="Footer Char"/>
    <w:link w:val="Footer"/>
    <w:uiPriority w:val="99"/>
    <w:rsid w:val="000C69F1"/>
    <w:rPr>
      <w:rFonts w:ascii="Arial" w:hAnsi="Arial" w:cs="Arial"/>
      <w:szCs w:val="22"/>
      <w:lang w:val="en-GB" w:eastAsia="en-GB"/>
    </w:rPr>
  </w:style>
  <w:style w:type="character" w:customStyle="1" w:styleId="ListParagraphChar">
    <w:name w:val="List Paragraph Char"/>
    <w:basedOn w:val="DefaultParagraphFont"/>
    <w:link w:val="ListParagraph"/>
    <w:uiPriority w:val="34"/>
    <w:rsid w:val="00DF30B7"/>
    <w:rPr>
      <w:rFonts w:ascii="Arial" w:hAnsi="Arial"/>
      <w:sz w:val="22"/>
      <w:lang w:eastAsia="en-US"/>
    </w:rPr>
  </w:style>
  <w:style w:type="character" w:customStyle="1" w:styleId="HeaderChar">
    <w:name w:val="Header Char"/>
    <w:basedOn w:val="DefaultParagraphFont"/>
    <w:link w:val="Header"/>
    <w:rsid w:val="00886361"/>
    <w:rPr>
      <w:rFonts w:ascii="Arial" w:hAnsi="Arial" w:cs="Arial"/>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85">
      <w:bodyDiv w:val="1"/>
      <w:marLeft w:val="0"/>
      <w:marRight w:val="0"/>
      <w:marTop w:val="0"/>
      <w:marBottom w:val="0"/>
      <w:divBdr>
        <w:top w:val="none" w:sz="0" w:space="0" w:color="auto"/>
        <w:left w:val="none" w:sz="0" w:space="0" w:color="auto"/>
        <w:bottom w:val="none" w:sz="0" w:space="0" w:color="auto"/>
        <w:right w:val="none" w:sz="0" w:space="0" w:color="auto"/>
      </w:divBdr>
    </w:div>
    <w:div w:id="171202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mbudsman.parliament.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privacy.org.n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atou.corrections.govt.nz/pmg/department_wide/legal/using-legal-services2/using-legal-services" TargetMode="External"/><Relationship Id="rId5" Type="http://schemas.openxmlformats.org/officeDocument/2006/relationships/settings" Target="settings.xml"/><Relationship Id="rId15" Type="http://schemas.openxmlformats.org/officeDocument/2006/relationships/hyperlink" Target="https://www.digital.govt.nz/digital-government/leadership-and-governance/government-chief-data-steward-gcds/" TargetMode="External"/><Relationship Id="rId23" Type="http://schemas.openxmlformats.org/officeDocument/2006/relationships/theme" Target="theme/theme1.xml"/><Relationship Id="rId10" Type="http://schemas.openxmlformats.org/officeDocument/2006/relationships/hyperlink" Target="http://www.ssc.govt.nz/sites/all/files/SSC%20-%20Model%20Standards%20-%20information%20gathering%20and%20public%20trust_0.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sc.govt.nz/code" TargetMode="External"/><Relationship Id="rId14" Type="http://schemas.openxmlformats.org/officeDocument/2006/relationships/hyperlink" Target="https://www.ict.govt.nz/governance-and-leadership/the-gcio-team/government-chief-privacy-officer/Govern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2D93-DEB0-4A9F-8CF7-F9AB7B35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3262</Words>
  <Characters>20706</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Corporate Policy Template</vt:lpstr>
    </vt:vector>
  </TitlesOfParts>
  <Company>Department of Corrections</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Policy Template</dc:title>
  <dc:creator>Brent.Ellis@CORRECTIONS.GOVT.NZ</dc:creator>
  <cp:keywords>Corporate policy, templates, policy template</cp:keywords>
  <cp:lastModifiedBy>GRIGG, David (WELLHO)</cp:lastModifiedBy>
  <cp:revision>4</cp:revision>
  <cp:lastPrinted>2019-04-09T23:08:00Z</cp:lastPrinted>
  <dcterms:created xsi:type="dcterms:W3CDTF">2019-04-09T23:06:00Z</dcterms:created>
  <dcterms:modified xsi:type="dcterms:W3CDTF">2019-04-09T23:08:00Z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ecurityClassification">
    <vt:lpwstr>IN-CONFIDENCE</vt:lpwstr>
  </property>
  <property fmtid="{D5CDD505-2E9C-101B-9397-08002B2CF9AE}" pid="3" name="TsyDisplayedSecurityClassification">
    <vt:lpwstr>IN-CONFIDENCE</vt:lpwstr>
  </property>
  <property fmtid="{D5CDD505-2E9C-101B-9397-08002B2CF9AE}" pid="4" name="TsySeemailSecurityClassification">
    <vt:lpwstr> [IN-CONFIDENCE]</vt:lpwstr>
  </property>
  <property fmtid="{D5CDD505-2E9C-101B-9397-08002B2CF9AE}" pid="5" name="TsyDocNum">
    <vt:i4>2403324</vt:i4>
  </property>
  <property fmtid="{D5CDD505-2E9C-101B-9397-08002B2CF9AE}" pid="6" name="TsyDocVer">
    <vt:i4>1</vt:i4>
  </property>
  <property fmtid="{D5CDD505-2E9C-101B-9397-08002B2CF9AE}" pid="7" name="TsyDisplayedDocNumVer">
    <vt:lpwstr>Treasury:2403324v1</vt:lpwstr>
  </property>
  <property fmtid="{D5CDD505-2E9C-101B-9397-08002B2CF9AE}" pid="8" name="TsyFileNo">
    <vt:lpwstr>MG-8</vt:lpwstr>
  </property>
  <property fmtid="{D5CDD505-2E9C-101B-9397-08002B2CF9AE}" pid="9" name="TsyUpdateFooter">
    <vt:bool>true</vt:bool>
  </property>
  <property fmtid="{D5CDD505-2E9C-101B-9397-08002B2CF9AE}" pid="10" name="TsyDescription">
    <vt:lpwstr>Treasury Policy Framework</vt:lpwstr>
  </property>
  <property fmtid="{D5CDD505-2E9C-101B-9397-08002B2CF9AE}" pid="11" name="TsyTrNum">
    <vt:lpwstr> </vt:lpwstr>
  </property>
  <property fmtid="{D5CDD505-2E9C-101B-9397-08002B2CF9AE}" pid="12" name="TsyOiaNum">
    <vt:lpwstr> </vt:lpwstr>
  </property>
  <property fmtid="{D5CDD505-2E9C-101B-9397-08002B2CF9AE}" pid="13" name="TsyManagerUsername">
    <vt:lpwstr> </vt:lpwstr>
  </property>
  <property fmtid="{D5CDD505-2E9C-101B-9397-08002B2CF9AE}" pid="14" name="TsyManagerFullname">
    <vt:lpwstr> </vt:lpwstr>
  </property>
  <property fmtid="{D5CDD505-2E9C-101B-9397-08002B2CF9AE}" pid="15" name="TsyAuthorUsername">
    <vt:lpwstr>OCONNELLJ</vt:lpwstr>
  </property>
  <property fmtid="{D5CDD505-2E9C-101B-9397-08002B2CF9AE}" pid="16" name="TsyAuthorFullname">
    <vt:lpwstr>John O'Connell</vt:lpwstr>
  </property>
</Properties>
</file>